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E5423" w14:textId="03FAC302" w:rsidR="00D6275D" w:rsidRPr="00994601" w:rsidRDefault="00280387" w:rsidP="001B2CAC">
      <w:pPr>
        <w:pStyle w:val="Default"/>
        <w:jc w:val="center"/>
        <w:rPr>
          <w:b/>
          <w:sz w:val="26"/>
          <w:szCs w:val="26"/>
        </w:rPr>
      </w:pPr>
      <w:bookmarkStart w:id="0" w:name="_GoBack"/>
      <w:bookmarkEnd w:id="0"/>
      <w:r w:rsidRPr="00994601">
        <w:rPr>
          <w:b/>
          <w:sz w:val="26"/>
          <w:szCs w:val="26"/>
        </w:rPr>
        <w:t xml:space="preserve"> </w:t>
      </w:r>
      <w:bookmarkStart w:id="1" w:name="_Ref430172464"/>
      <w:bookmarkEnd w:id="1"/>
      <w:r w:rsidR="009463B8" w:rsidRPr="00994601">
        <w:rPr>
          <w:b/>
          <w:sz w:val="26"/>
          <w:szCs w:val="26"/>
        </w:rPr>
        <w:t xml:space="preserve">   </w:t>
      </w:r>
    </w:p>
    <w:p w14:paraId="1B0EB26F" w14:textId="77777777" w:rsidR="005C38B4" w:rsidRPr="00994601" w:rsidRDefault="005C38B4" w:rsidP="00434795">
      <w:pPr>
        <w:jc w:val="center"/>
        <w:rPr>
          <w:rFonts w:ascii="Arial" w:hAnsi="Arial" w:cs="Arial"/>
          <w:lang w:val="en-GB" w:eastAsia="fr-FR"/>
        </w:rPr>
      </w:pPr>
    </w:p>
    <w:p w14:paraId="1DE01F92" w14:textId="305029A5" w:rsidR="00434795" w:rsidRPr="00881C53" w:rsidRDefault="00A45627" w:rsidP="00881C53">
      <w:pPr>
        <w:jc w:val="center"/>
        <w:rPr>
          <w:rFonts w:ascii="Arial" w:hAnsi="Arial" w:cs="Arial"/>
          <w:b/>
          <w:snapToGrid w:val="0"/>
          <w:sz w:val="24"/>
          <w:szCs w:val="28"/>
          <w:lang w:eastAsia="en-US"/>
        </w:rPr>
      </w:pPr>
      <w:r w:rsidRPr="00994601">
        <w:rPr>
          <w:rFonts w:ascii="Arial" w:hAnsi="Arial" w:cs="Arial"/>
          <w:snapToGrid w:val="0"/>
          <w:sz w:val="24"/>
          <w:szCs w:val="28"/>
          <w:lang w:val="en-GB" w:eastAsia="en-US"/>
        </w:rPr>
        <w:t>Grant Agreement Number:</w:t>
      </w:r>
      <w:r w:rsidR="00866A66" w:rsidRPr="00994601">
        <w:rPr>
          <w:rFonts w:ascii="Arial" w:hAnsi="Arial" w:cs="Arial"/>
          <w:snapToGrid w:val="0"/>
          <w:sz w:val="24"/>
          <w:szCs w:val="28"/>
          <w:lang w:val="en-GB" w:eastAsia="en-US"/>
        </w:rPr>
        <w:t xml:space="preserve"> </w:t>
      </w:r>
      <w:r w:rsidR="00881C53" w:rsidRPr="00881C53">
        <w:rPr>
          <w:rFonts w:ascii="Arial" w:hAnsi="Arial" w:cs="Arial"/>
          <w:b/>
          <w:snapToGrid w:val="0"/>
          <w:sz w:val="24"/>
          <w:szCs w:val="28"/>
          <w:lang w:eastAsia="en-US"/>
        </w:rPr>
        <w:t>248113/O70</w:t>
      </w:r>
    </w:p>
    <w:p w14:paraId="3A27F650" w14:textId="77777777" w:rsidR="00434795" w:rsidRPr="00994601" w:rsidRDefault="00434795" w:rsidP="00D6275D">
      <w:pPr>
        <w:pStyle w:val="Default"/>
        <w:jc w:val="center"/>
        <w:rPr>
          <w:szCs w:val="26"/>
        </w:rPr>
      </w:pPr>
    </w:p>
    <w:p w14:paraId="2A211F79" w14:textId="5027C43B" w:rsidR="00434795" w:rsidRPr="00994601" w:rsidRDefault="00D6275D" w:rsidP="00D6275D">
      <w:pPr>
        <w:pStyle w:val="Default"/>
        <w:jc w:val="center"/>
        <w:rPr>
          <w:szCs w:val="28"/>
        </w:rPr>
      </w:pPr>
      <w:r w:rsidRPr="00994601">
        <w:rPr>
          <w:szCs w:val="28"/>
        </w:rPr>
        <w:t xml:space="preserve">Project </w:t>
      </w:r>
      <w:r w:rsidR="00434795" w:rsidRPr="00994601">
        <w:rPr>
          <w:szCs w:val="28"/>
        </w:rPr>
        <w:t>acronym</w:t>
      </w:r>
      <w:r w:rsidRPr="00994601">
        <w:rPr>
          <w:szCs w:val="28"/>
        </w:rPr>
        <w:t>:</w:t>
      </w:r>
      <w:r w:rsidR="00866A66" w:rsidRPr="00994601">
        <w:rPr>
          <w:szCs w:val="28"/>
        </w:rPr>
        <w:t xml:space="preserve"> </w:t>
      </w:r>
      <w:r w:rsidR="001C0B5C">
        <w:rPr>
          <w:b/>
          <w:szCs w:val="28"/>
        </w:rPr>
        <w:t>IoTSec</w:t>
      </w:r>
    </w:p>
    <w:p w14:paraId="53C13893" w14:textId="77777777" w:rsidR="00434795" w:rsidRPr="00994601" w:rsidRDefault="00434795" w:rsidP="00D6275D">
      <w:pPr>
        <w:pStyle w:val="Default"/>
        <w:jc w:val="center"/>
        <w:rPr>
          <w:b/>
          <w:sz w:val="26"/>
          <w:szCs w:val="26"/>
        </w:rPr>
      </w:pPr>
    </w:p>
    <w:p w14:paraId="36A45484" w14:textId="77777777" w:rsidR="00434795" w:rsidRPr="00994601" w:rsidRDefault="00434795" w:rsidP="00D6275D">
      <w:pPr>
        <w:pStyle w:val="Default"/>
        <w:jc w:val="center"/>
        <w:rPr>
          <w:szCs w:val="28"/>
        </w:rPr>
      </w:pPr>
      <w:r w:rsidRPr="00994601">
        <w:rPr>
          <w:szCs w:val="28"/>
        </w:rPr>
        <w:t>Project full title:</w:t>
      </w:r>
    </w:p>
    <w:p w14:paraId="594B221F" w14:textId="370A40B6" w:rsidR="005A5582" w:rsidRPr="00994601" w:rsidRDefault="00881C53" w:rsidP="00D6275D">
      <w:pPr>
        <w:pStyle w:val="Default"/>
        <w:jc w:val="center"/>
        <w:rPr>
          <w:b/>
          <w:szCs w:val="28"/>
        </w:rPr>
      </w:pPr>
      <w:r>
        <w:rPr>
          <w:b/>
          <w:szCs w:val="28"/>
        </w:rPr>
        <w:t>Security in IoT for Smart Grids</w:t>
      </w:r>
      <w:r w:rsidR="00866A66" w:rsidRPr="00994601">
        <w:rPr>
          <w:b/>
          <w:szCs w:val="28"/>
        </w:rPr>
        <w:t xml:space="preserve">  </w:t>
      </w:r>
    </w:p>
    <w:p w14:paraId="3268D4C2" w14:textId="77777777" w:rsidR="005C38B4" w:rsidRPr="00994601" w:rsidRDefault="005C38B4" w:rsidP="00D6275D">
      <w:pPr>
        <w:pStyle w:val="Default"/>
        <w:jc w:val="center"/>
        <w:rPr>
          <w:b/>
          <w:sz w:val="28"/>
          <w:szCs w:val="28"/>
        </w:rPr>
      </w:pPr>
    </w:p>
    <w:p w14:paraId="7AB6D39D" w14:textId="77777777" w:rsidR="00A45627" w:rsidRPr="00994601" w:rsidRDefault="00A45627" w:rsidP="00D6275D">
      <w:pPr>
        <w:pStyle w:val="Default"/>
        <w:jc w:val="center"/>
        <w:rPr>
          <w:b/>
          <w:sz w:val="28"/>
          <w:szCs w:val="28"/>
        </w:rPr>
      </w:pPr>
    </w:p>
    <w:p w14:paraId="52E136A1" w14:textId="4FE6C040" w:rsidR="00722312" w:rsidRPr="00994601" w:rsidRDefault="00881C53" w:rsidP="00505F09">
      <w:pPr>
        <w:jc w:val="center"/>
        <w:rPr>
          <w:rFonts w:ascii="Arial" w:hAnsi="Arial" w:cs="Arial"/>
          <w:b/>
          <w:snapToGrid w:val="0"/>
          <w:sz w:val="36"/>
          <w:szCs w:val="48"/>
          <w:lang w:val="en-GB" w:eastAsia="en-US"/>
        </w:rPr>
      </w:pPr>
      <w:r>
        <w:rPr>
          <w:rFonts w:ascii="Arial" w:hAnsi="Arial" w:cs="Arial"/>
          <w:b/>
          <w:snapToGrid w:val="0"/>
          <w:sz w:val="36"/>
          <w:szCs w:val="48"/>
          <w:lang w:val="en-GB" w:eastAsia="en-US"/>
        </w:rPr>
        <w:t>D</w:t>
      </w:r>
      <w:r w:rsidR="00604E8B" w:rsidRPr="00604E8B">
        <w:rPr>
          <w:rFonts w:ascii="Arial" w:hAnsi="Arial" w:cs="Arial"/>
          <w:b/>
          <w:snapToGrid w:val="0"/>
          <w:sz w:val="36"/>
          <w:szCs w:val="48"/>
          <w:lang w:val="en-GB" w:eastAsia="en-US"/>
        </w:rPr>
        <w:t>2.1.1</w:t>
      </w:r>
    </w:p>
    <w:p w14:paraId="38A34B65" w14:textId="7E167479" w:rsidR="00CE3167" w:rsidRPr="00994601" w:rsidRDefault="007450DD" w:rsidP="009D1FB2">
      <w:pPr>
        <w:jc w:val="center"/>
        <w:rPr>
          <w:rFonts w:ascii="Arial" w:hAnsi="Arial" w:cs="Arial"/>
          <w:b/>
          <w:snapToGrid w:val="0"/>
          <w:sz w:val="24"/>
          <w:lang w:val="en-GB" w:eastAsia="en-US"/>
        </w:rPr>
      </w:pPr>
      <w:r>
        <w:rPr>
          <w:rFonts w:ascii="Arial" w:hAnsi="Arial" w:cs="Arial"/>
          <w:b/>
          <w:snapToGrid w:val="0"/>
          <w:sz w:val="36"/>
          <w:szCs w:val="40"/>
          <w:lang w:val="en-GB" w:eastAsia="en-US"/>
        </w:rPr>
        <w:t>Privacy Aware</w:t>
      </w:r>
    </w:p>
    <w:p w14:paraId="6B902307" w14:textId="1E461241" w:rsidR="00A45627" w:rsidRPr="00994601" w:rsidRDefault="00A45627" w:rsidP="009D1FB2">
      <w:pPr>
        <w:jc w:val="center"/>
        <w:rPr>
          <w:rFonts w:ascii="Arial" w:hAnsi="Arial" w:cs="Arial"/>
          <w:b/>
          <w:snapToGrid w:val="0"/>
          <w:sz w:val="24"/>
          <w:lang w:val="en-GB" w:eastAsia="en-US"/>
        </w:rPr>
      </w:pPr>
      <w:r w:rsidRPr="00994601">
        <w:rPr>
          <w:rFonts w:ascii="Arial" w:hAnsi="Arial" w:cs="Arial"/>
          <w:b/>
          <w:snapToGrid w:val="0"/>
          <w:sz w:val="24"/>
          <w:lang w:val="en-GB" w:eastAsia="en-US"/>
        </w:rPr>
        <w:t>Due delivery date:</w:t>
      </w:r>
      <w:r w:rsidR="00E05A04" w:rsidRPr="00994601">
        <w:rPr>
          <w:rFonts w:ascii="Arial" w:hAnsi="Arial" w:cs="Arial"/>
          <w:b/>
          <w:snapToGrid w:val="0"/>
          <w:sz w:val="24"/>
          <w:lang w:val="en-GB" w:eastAsia="en-US"/>
        </w:rPr>
        <w:t xml:space="preserve"> </w:t>
      </w:r>
      <w:r w:rsidR="00604E8B">
        <w:rPr>
          <w:rFonts w:ascii="Arial" w:hAnsi="Arial" w:cs="Arial"/>
          <w:b/>
          <w:snapToGrid w:val="0"/>
          <w:sz w:val="24"/>
          <w:lang w:val="en-GB" w:eastAsia="en-US"/>
        </w:rPr>
        <w:t>M12</w:t>
      </w:r>
    </w:p>
    <w:p w14:paraId="139CAC5F" w14:textId="4E604213" w:rsidR="00A45627" w:rsidRPr="00994601" w:rsidRDefault="00A45627" w:rsidP="009D1FB2">
      <w:pPr>
        <w:jc w:val="center"/>
        <w:rPr>
          <w:rFonts w:ascii="Arial" w:hAnsi="Arial" w:cs="Arial"/>
          <w:b/>
          <w:snapToGrid w:val="0"/>
          <w:sz w:val="24"/>
          <w:lang w:val="en-GB" w:eastAsia="en-US"/>
        </w:rPr>
      </w:pPr>
      <w:r w:rsidRPr="00994601">
        <w:rPr>
          <w:rFonts w:ascii="Arial" w:hAnsi="Arial" w:cs="Arial"/>
          <w:b/>
          <w:snapToGrid w:val="0"/>
          <w:sz w:val="24"/>
          <w:lang w:val="en-GB" w:eastAsia="en-US"/>
        </w:rPr>
        <w:t>Actual delivery date:</w:t>
      </w:r>
      <w:r w:rsidR="002C641D" w:rsidRPr="00994601">
        <w:rPr>
          <w:rFonts w:ascii="Arial" w:hAnsi="Arial" w:cs="Arial"/>
          <w:b/>
          <w:snapToGrid w:val="0"/>
          <w:sz w:val="24"/>
          <w:lang w:val="en-GB" w:eastAsia="en-US"/>
        </w:rPr>
        <w:t xml:space="preserve"> </w:t>
      </w:r>
      <w:r w:rsidR="00994601" w:rsidRPr="00994601">
        <w:rPr>
          <w:rFonts w:ascii="Arial" w:hAnsi="Arial" w:cs="Arial"/>
          <w:b/>
          <w:snapToGrid w:val="0"/>
          <w:color w:val="000000" w:themeColor="text1"/>
          <w:sz w:val="24"/>
          <w:lang w:val="en-GB" w:eastAsia="en-US"/>
        </w:rPr>
        <w:t>M</w:t>
      </w:r>
      <w:r w:rsidR="004255F1">
        <w:rPr>
          <w:rFonts w:ascii="Arial" w:hAnsi="Arial" w:cs="Arial"/>
          <w:b/>
          <w:snapToGrid w:val="0"/>
          <w:color w:val="000000" w:themeColor="text1"/>
          <w:sz w:val="24"/>
          <w:lang w:val="en-GB" w:eastAsia="en-US"/>
        </w:rPr>
        <w:t>41</w:t>
      </w:r>
    </w:p>
    <w:p w14:paraId="7C8D707B" w14:textId="77777777" w:rsidR="00A45627" w:rsidRPr="00994601" w:rsidRDefault="00A45627" w:rsidP="009D1FB2">
      <w:pPr>
        <w:jc w:val="center"/>
        <w:rPr>
          <w:rFonts w:ascii="Arial" w:hAnsi="Arial" w:cs="Arial"/>
          <w:b/>
          <w:snapToGrid w:val="0"/>
          <w:sz w:val="24"/>
          <w:lang w:val="en-GB" w:eastAsia="en-US"/>
        </w:rPr>
      </w:pPr>
    </w:p>
    <w:p w14:paraId="592112D2" w14:textId="77777777" w:rsidR="00A45627" w:rsidRPr="00994601" w:rsidRDefault="00A45627" w:rsidP="00A45627">
      <w:pPr>
        <w:jc w:val="center"/>
        <w:rPr>
          <w:rFonts w:ascii="Arial" w:hAnsi="Arial" w:cs="Arial"/>
          <w:snapToGrid w:val="0"/>
          <w:sz w:val="24"/>
          <w:lang w:val="en-GB" w:eastAsia="en-US"/>
        </w:rPr>
      </w:pPr>
      <w:r w:rsidRPr="00994601">
        <w:rPr>
          <w:rFonts w:ascii="Arial" w:hAnsi="Arial" w:cs="Arial"/>
          <w:snapToGrid w:val="0"/>
          <w:sz w:val="24"/>
          <w:lang w:val="en-GB" w:eastAsia="en-US"/>
        </w:rPr>
        <w:t>Organization name of lead participant for this deliverable:</w:t>
      </w:r>
    </w:p>
    <w:p w14:paraId="64DBF11B" w14:textId="36710E50" w:rsidR="00A45627" w:rsidRPr="00994601" w:rsidRDefault="00604E8B" w:rsidP="009D1FB2">
      <w:pPr>
        <w:jc w:val="center"/>
        <w:rPr>
          <w:rFonts w:ascii="Arial" w:hAnsi="Arial" w:cs="Arial"/>
          <w:b/>
          <w:snapToGrid w:val="0"/>
          <w:sz w:val="24"/>
          <w:lang w:val="en-GB" w:eastAsia="en-US"/>
        </w:rPr>
      </w:pPr>
      <w:r>
        <w:rPr>
          <w:rFonts w:ascii="Arial" w:hAnsi="Arial" w:cs="Arial"/>
          <w:b/>
          <w:snapToGrid w:val="0"/>
          <w:sz w:val="24"/>
          <w:lang w:val="en-GB" w:eastAsia="en-US"/>
        </w:rPr>
        <w:t>Norwegian Computing Center/Norsk Regnesentral</w:t>
      </w:r>
    </w:p>
    <w:p w14:paraId="569B912B" w14:textId="77777777" w:rsidR="00A45627" w:rsidRPr="00994601" w:rsidRDefault="00A45627" w:rsidP="001E0408">
      <w:pPr>
        <w:rPr>
          <w:rFonts w:ascii="Arial" w:hAnsi="Arial" w:cs="Arial"/>
          <w:b/>
          <w:snapToGrid w:val="0"/>
          <w:sz w:val="24"/>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gridCol w:w="1099"/>
      </w:tblGrid>
      <w:tr w:rsidR="00A45627" w:rsidRPr="00994601" w14:paraId="6FFD82B7" w14:textId="77777777" w:rsidTr="00D00FFF">
        <w:trPr>
          <w:trHeight w:hRule="exact" w:val="227"/>
        </w:trPr>
        <w:tc>
          <w:tcPr>
            <w:tcW w:w="9287" w:type="dxa"/>
            <w:gridSpan w:val="3"/>
            <w:shd w:val="clear" w:color="auto" w:fill="DBE5F1"/>
          </w:tcPr>
          <w:p w14:paraId="61D6295B" w14:textId="77777777" w:rsidR="00A45627" w:rsidRPr="00994601" w:rsidRDefault="00A45627" w:rsidP="00D00FFF">
            <w:pPr>
              <w:jc w:val="center"/>
              <w:rPr>
                <w:rFonts w:ascii="Arial" w:hAnsi="Arial" w:cs="Arial"/>
                <w:b/>
                <w:snapToGrid w:val="0"/>
                <w:sz w:val="18"/>
                <w:szCs w:val="18"/>
                <w:lang w:val="en-GB" w:eastAsia="en-US"/>
              </w:rPr>
            </w:pPr>
            <w:r w:rsidRPr="00994601">
              <w:rPr>
                <w:rFonts w:ascii="Arial" w:hAnsi="Arial" w:cs="Arial"/>
                <w:b/>
                <w:snapToGrid w:val="0"/>
                <w:sz w:val="18"/>
                <w:szCs w:val="18"/>
                <w:lang w:val="en-GB" w:eastAsia="en-US"/>
              </w:rPr>
              <w:t>Dissemination level</w:t>
            </w:r>
          </w:p>
        </w:tc>
      </w:tr>
      <w:tr w:rsidR="00A45627" w:rsidRPr="00994601" w14:paraId="178820F7" w14:textId="77777777" w:rsidTr="00D00FFF">
        <w:trPr>
          <w:trHeight w:hRule="exact" w:val="227"/>
        </w:trPr>
        <w:tc>
          <w:tcPr>
            <w:tcW w:w="959" w:type="dxa"/>
            <w:shd w:val="clear" w:color="auto" w:fill="auto"/>
          </w:tcPr>
          <w:p w14:paraId="6B8C8D94" w14:textId="77777777" w:rsidR="00A45627" w:rsidRPr="00994601" w:rsidRDefault="00A45627" w:rsidP="00D00FFF">
            <w:pPr>
              <w:jc w:val="center"/>
              <w:rPr>
                <w:rFonts w:ascii="Arial" w:hAnsi="Arial" w:cs="Arial"/>
                <w:b/>
                <w:snapToGrid w:val="0"/>
                <w:sz w:val="18"/>
                <w:szCs w:val="18"/>
                <w:lang w:val="en-GB" w:eastAsia="en-US"/>
              </w:rPr>
            </w:pPr>
            <w:r w:rsidRPr="00994601">
              <w:rPr>
                <w:rFonts w:ascii="Arial" w:hAnsi="Arial" w:cs="Arial"/>
                <w:b/>
                <w:snapToGrid w:val="0"/>
                <w:sz w:val="18"/>
                <w:szCs w:val="18"/>
                <w:lang w:val="en-GB" w:eastAsia="en-US"/>
              </w:rPr>
              <w:t>PU</w:t>
            </w:r>
          </w:p>
        </w:tc>
        <w:tc>
          <w:tcPr>
            <w:tcW w:w="7229" w:type="dxa"/>
            <w:shd w:val="clear" w:color="auto" w:fill="auto"/>
          </w:tcPr>
          <w:p w14:paraId="0A206493" w14:textId="77777777" w:rsidR="00A45627" w:rsidRPr="00994601" w:rsidRDefault="00A45627" w:rsidP="00D00FFF">
            <w:pPr>
              <w:jc w:val="left"/>
              <w:rPr>
                <w:rFonts w:ascii="Arial" w:hAnsi="Arial" w:cs="Arial"/>
                <w:snapToGrid w:val="0"/>
                <w:sz w:val="18"/>
                <w:szCs w:val="18"/>
                <w:lang w:val="en-GB" w:eastAsia="en-US"/>
              </w:rPr>
            </w:pPr>
            <w:r w:rsidRPr="00994601">
              <w:rPr>
                <w:rFonts w:ascii="Arial" w:hAnsi="Arial" w:cs="Arial"/>
                <w:snapToGrid w:val="0"/>
                <w:sz w:val="18"/>
                <w:szCs w:val="18"/>
                <w:lang w:val="en-GB" w:eastAsia="en-US"/>
              </w:rPr>
              <w:t>Public</w:t>
            </w:r>
          </w:p>
        </w:tc>
        <w:tc>
          <w:tcPr>
            <w:tcW w:w="1099" w:type="dxa"/>
            <w:shd w:val="clear" w:color="auto" w:fill="auto"/>
          </w:tcPr>
          <w:p w14:paraId="17BF0DFB" w14:textId="77777777" w:rsidR="00A45627" w:rsidRPr="00994601" w:rsidRDefault="00A45627" w:rsidP="00D00FFF">
            <w:pPr>
              <w:jc w:val="center"/>
              <w:rPr>
                <w:rFonts w:ascii="Arial" w:hAnsi="Arial" w:cs="Arial"/>
                <w:b/>
                <w:snapToGrid w:val="0"/>
                <w:sz w:val="18"/>
                <w:szCs w:val="18"/>
                <w:lang w:val="en-GB" w:eastAsia="en-US"/>
              </w:rPr>
            </w:pPr>
          </w:p>
        </w:tc>
      </w:tr>
      <w:tr w:rsidR="00A45627" w:rsidRPr="00994601" w14:paraId="76AEE752" w14:textId="77777777" w:rsidTr="00D00FFF">
        <w:trPr>
          <w:trHeight w:hRule="exact" w:val="227"/>
        </w:trPr>
        <w:tc>
          <w:tcPr>
            <w:tcW w:w="959" w:type="dxa"/>
            <w:shd w:val="clear" w:color="auto" w:fill="auto"/>
          </w:tcPr>
          <w:p w14:paraId="7B7E4A83" w14:textId="77777777" w:rsidR="00A45627" w:rsidRPr="00994601" w:rsidRDefault="00A45627" w:rsidP="00D00FFF">
            <w:pPr>
              <w:jc w:val="center"/>
              <w:rPr>
                <w:rFonts w:ascii="Arial" w:hAnsi="Arial" w:cs="Arial"/>
                <w:b/>
                <w:snapToGrid w:val="0"/>
                <w:sz w:val="18"/>
                <w:szCs w:val="18"/>
                <w:lang w:val="en-GB" w:eastAsia="en-US"/>
              </w:rPr>
            </w:pPr>
            <w:r w:rsidRPr="00994601">
              <w:rPr>
                <w:rFonts w:ascii="Arial" w:hAnsi="Arial" w:cs="Arial"/>
                <w:b/>
                <w:snapToGrid w:val="0"/>
                <w:sz w:val="18"/>
                <w:szCs w:val="18"/>
                <w:lang w:val="en-GB" w:eastAsia="en-US"/>
              </w:rPr>
              <w:t>RE</w:t>
            </w:r>
          </w:p>
        </w:tc>
        <w:tc>
          <w:tcPr>
            <w:tcW w:w="7229" w:type="dxa"/>
            <w:shd w:val="clear" w:color="auto" w:fill="auto"/>
          </w:tcPr>
          <w:p w14:paraId="36FD7987" w14:textId="05A3030F" w:rsidR="00A45627" w:rsidRPr="00994601" w:rsidRDefault="00A45627" w:rsidP="005E507E">
            <w:pPr>
              <w:jc w:val="left"/>
              <w:rPr>
                <w:rFonts w:ascii="Arial" w:hAnsi="Arial" w:cs="Arial"/>
                <w:b/>
                <w:snapToGrid w:val="0"/>
                <w:sz w:val="18"/>
                <w:szCs w:val="18"/>
                <w:lang w:val="en-GB" w:eastAsia="en-US"/>
              </w:rPr>
            </w:pPr>
            <w:r w:rsidRPr="00994601">
              <w:rPr>
                <w:rFonts w:ascii="Arial" w:hAnsi="Arial" w:cs="Arial"/>
                <w:sz w:val="18"/>
                <w:szCs w:val="18"/>
                <w:lang w:val="en-GB" w:eastAsia="en-US"/>
              </w:rPr>
              <w:t xml:space="preserve">Restricted to a group specified by the consortium </w:t>
            </w:r>
          </w:p>
        </w:tc>
        <w:tc>
          <w:tcPr>
            <w:tcW w:w="1099" w:type="dxa"/>
            <w:shd w:val="clear" w:color="auto" w:fill="auto"/>
          </w:tcPr>
          <w:p w14:paraId="352C11AD" w14:textId="46028298" w:rsidR="00A45627" w:rsidRPr="00994601" w:rsidRDefault="005E507E" w:rsidP="00D00FFF">
            <w:pPr>
              <w:jc w:val="center"/>
              <w:rPr>
                <w:rFonts w:ascii="Arial" w:hAnsi="Arial" w:cs="Arial"/>
                <w:b/>
                <w:snapToGrid w:val="0"/>
                <w:sz w:val="18"/>
                <w:szCs w:val="18"/>
                <w:lang w:val="en-GB" w:eastAsia="en-US"/>
              </w:rPr>
            </w:pPr>
            <w:r>
              <w:rPr>
                <w:rFonts w:ascii="Arial" w:hAnsi="Arial" w:cs="Arial"/>
                <w:b/>
                <w:snapToGrid w:val="0"/>
                <w:sz w:val="18"/>
                <w:szCs w:val="18"/>
                <w:lang w:val="en-GB" w:eastAsia="en-US"/>
              </w:rPr>
              <w:t>X</w:t>
            </w:r>
          </w:p>
        </w:tc>
      </w:tr>
      <w:tr w:rsidR="00A45627" w:rsidRPr="00994601" w14:paraId="5FD0AB64" w14:textId="77777777" w:rsidTr="00D00FFF">
        <w:trPr>
          <w:trHeight w:hRule="exact" w:val="227"/>
        </w:trPr>
        <w:tc>
          <w:tcPr>
            <w:tcW w:w="959" w:type="dxa"/>
            <w:shd w:val="clear" w:color="auto" w:fill="auto"/>
          </w:tcPr>
          <w:p w14:paraId="2EED2DF3" w14:textId="77777777" w:rsidR="00A45627" w:rsidRPr="00994601" w:rsidRDefault="00A45627" w:rsidP="00D00FFF">
            <w:pPr>
              <w:jc w:val="center"/>
              <w:rPr>
                <w:rFonts w:ascii="Arial" w:hAnsi="Arial" w:cs="Arial"/>
                <w:b/>
                <w:snapToGrid w:val="0"/>
                <w:sz w:val="18"/>
                <w:szCs w:val="18"/>
                <w:lang w:val="en-GB" w:eastAsia="en-US"/>
              </w:rPr>
            </w:pPr>
            <w:r w:rsidRPr="00994601">
              <w:rPr>
                <w:rFonts w:ascii="Arial" w:hAnsi="Arial" w:cs="Arial"/>
                <w:b/>
                <w:snapToGrid w:val="0"/>
                <w:sz w:val="18"/>
                <w:szCs w:val="18"/>
                <w:lang w:val="en-GB" w:eastAsia="en-US"/>
              </w:rPr>
              <w:t>CO</w:t>
            </w:r>
          </w:p>
        </w:tc>
        <w:tc>
          <w:tcPr>
            <w:tcW w:w="7229" w:type="dxa"/>
            <w:shd w:val="clear" w:color="auto" w:fill="auto"/>
          </w:tcPr>
          <w:p w14:paraId="5C08922D" w14:textId="53B0F060" w:rsidR="00A45627" w:rsidRPr="00994601" w:rsidRDefault="005E507E" w:rsidP="005E507E">
            <w:pPr>
              <w:jc w:val="left"/>
              <w:rPr>
                <w:rFonts w:ascii="Arial" w:hAnsi="Arial" w:cs="Arial"/>
                <w:b/>
                <w:snapToGrid w:val="0"/>
                <w:sz w:val="18"/>
                <w:szCs w:val="18"/>
                <w:lang w:val="en-GB" w:eastAsia="en-US"/>
              </w:rPr>
            </w:pPr>
            <w:r>
              <w:rPr>
                <w:rFonts w:ascii="Arial" w:hAnsi="Arial" w:cs="Arial"/>
                <w:sz w:val="18"/>
                <w:szCs w:val="18"/>
                <w:lang w:val="en-GB" w:eastAsia="en-US"/>
              </w:rPr>
              <w:t>Confidential</w:t>
            </w:r>
            <w:r w:rsidR="00A45627" w:rsidRPr="00994601">
              <w:rPr>
                <w:rFonts w:ascii="Arial" w:hAnsi="Arial" w:cs="Arial"/>
                <w:sz w:val="18"/>
                <w:szCs w:val="18"/>
                <w:lang w:val="en-GB" w:eastAsia="en-US"/>
              </w:rPr>
              <w:t xml:space="preserve">, only for members of the consortium </w:t>
            </w:r>
          </w:p>
        </w:tc>
        <w:tc>
          <w:tcPr>
            <w:tcW w:w="1099" w:type="dxa"/>
            <w:shd w:val="clear" w:color="auto" w:fill="auto"/>
          </w:tcPr>
          <w:p w14:paraId="4FDCAC74" w14:textId="6958D463" w:rsidR="00A45627" w:rsidRPr="00994601" w:rsidRDefault="002C641D" w:rsidP="00D00FFF">
            <w:pPr>
              <w:jc w:val="center"/>
              <w:rPr>
                <w:rFonts w:ascii="Arial" w:hAnsi="Arial" w:cs="Arial"/>
                <w:b/>
                <w:snapToGrid w:val="0"/>
                <w:sz w:val="18"/>
                <w:szCs w:val="18"/>
                <w:lang w:val="en-GB" w:eastAsia="en-US"/>
              </w:rPr>
            </w:pPr>
            <w:r w:rsidRPr="00994601">
              <w:rPr>
                <w:rFonts w:ascii="Arial" w:hAnsi="Arial" w:cs="Arial"/>
                <w:b/>
                <w:snapToGrid w:val="0"/>
                <w:sz w:val="18"/>
                <w:szCs w:val="18"/>
                <w:lang w:val="en-GB" w:eastAsia="en-US"/>
              </w:rPr>
              <w:t xml:space="preserve"> </w:t>
            </w:r>
          </w:p>
        </w:tc>
      </w:tr>
    </w:tbl>
    <w:p w14:paraId="634BFF95" w14:textId="77777777" w:rsidR="00CE3167" w:rsidRPr="00994601" w:rsidRDefault="00A45627" w:rsidP="00A45627">
      <w:pPr>
        <w:jc w:val="left"/>
        <w:rPr>
          <w:rFonts w:ascii="Arial" w:hAnsi="Arial" w:cs="Arial"/>
          <w:lang w:val="en-GB"/>
        </w:rPr>
      </w:pPr>
      <w:r w:rsidRPr="00994601">
        <w:rPr>
          <w:rFonts w:ascii="Arial" w:hAnsi="Arial" w:cs="Arial"/>
          <w:lang w:val="en-GB"/>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18"/>
        <w:gridCol w:w="6769"/>
      </w:tblGrid>
      <w:tr w:rsidR="00CE3167" w:rsidRPr="00994601" w14:paraId="7F13299F" w14:textId="77777777" w:rsidTr="00D00FFF">
        <w:tc>
          <w:tcPr>
            <w:tcW w:w="2518" w:type="dxa"/>
            <w:shd w:val="clear" w:color="auto" w:fill="DBE5F1"/>
          </w:tcPr>
          <w:p w14:paraId="7598D250" w14:textId="77777777" w:rsidR="00CE3167" w:rsidRPr="00994601" w:rsidRDefault="00CE3167" w:rsidP="00D00FFF">
            <w:pPr>
              <w:jc w:val="left"/>
              <w:rPr>
                <w:rFonts w:ascii="Arial" w:hAnsi="Arial" w:cs="Arial"/>
                <w:b/>
                <w:lang w:val="en-GB"/>
              </w:rPr>
            </w:pPr>
            <w:r w:rsidRPr="00994601">
              <w:rPr>
                <w:rFonts w:ascii="Arial" w:hAnsi="Arial" w:cs="Arial"/>
                <w:b/>
                <w:lang w:val="en-GB"/>
              </w:rPr>
              <w:lastRenderedPageBreak/>
              <w:t>Deliverable number:</w:t>
            </w:r>
          </w:p>
        </w:tc>
        <w:tc>
          <w:tcPr>
            <w:tcW w:w="6769" w:type="dxa"/>
            <w:shd w:val="clear" w:color="auto" w:fill="auto"/>
          </w:tcPr>
          <w:p w14:paraId="02C94971" w14:textId="6D39A8C8" w:rsidR="00CE3167" w:rsidRPr="00994601" w:rsidRDefault="00E05A04" w:rsidP="005E507E">
            <w:pPr>
              <w:jc w:val="left"/>
              <w:rPr>
                <w:rFonts w:ascii="Arial" w:hAnsi="Arial" w:cs="Arial"/>
                <w:lang w:val="en-GB"/>
              </w:rPr>
            </w:pPr>
            <w:r w:rsidRPr="00994601">
              <w:rPr>
                <w:rFonts w:ascii="Arial" w:hAnsi="Arial" w:cs="Arial"/>
                <w:lang w:val="en-GB"/>
              </w:rPr>
              <w:t xml:space="preserve">D </w:t>
            </w:r>
            <w:r w:rsidR="00604E8B">
              <w:rPr>
                <w:rFonts w:ascii="Arial" w:hAnsi="Arial" w:cs="Arial"/>
                <w:lang w:val="en-GB"/>
              </w:rPr>
              <w:t>2.1.1</w:t>
            </w:r>
          </w:p>
        </w:tc>
      </w:tr>
      <w:tr w:rsidR="00CE3167" w:rsidRPr="00994601" w14:paraId="10819716" w14:textId="77777777" w:rsidTr="00D00FFF">
        <w:tc>
          <w:tcPr>
            <w:tcW w:w="2518" w:type="dxa"/>
            <w:shd w:val="clear" w:color="auto" w:fill="DBE5F1"/>
          </w:tcPr>
          <w:p w14:paraId="1D30B419" w14:textId="77777777" w:rsidR="00CE3167" w:rsidRPr="00994601" w:rsidRDefault="00CE3167" w:rsidP="00D00FFF">
            <w:pPr>
              <w:jc w:val="left"/>
              <w:rPr>
                <w:rFonts w:ascii="Arial" w:hAnsi="Arial" w:cs="Arial"/>
                <w:b/>
                <w:lang w:val="en-GB"/>
              </w:rPr>
            </w:pPr>
            <w:r w:rsidRPr="00994601">
              <w:rPr>
                <w:rFonts w:ascii="Arial" w:hAnsi="Arial" w:cs="Arial"/>
                <w:b/>
                <w:lang w:val="en-GB"/>
              </w:rPr>
              <w:t xml:space="preserve">Deliverable </w:t>
            </w:r>
            <w:r w:rsidR="006661BC" w:rsidRPr="00994601">
              <w:rPr>
                <w:rFonts w:ascii="Arial" w:hAnsi="Arial" w:cs="Arial"/>
                <w:b/>
                <w:lang w:val="en-GB"/>
              </w:rPr>
              <w:t>responsible</w:t>
            </w:r>
            <w:r w:rsidRPr="00994601">
              <w:rPr>
                <w:rFonts w:ascii="Arial" w:hAnsi="Arial" w:cs="Arial"/>
                <w:b/>
                <w:lang w:val="en-GB"/>
              </w:rPr>
              <w:t>:</w:t>
            </w:r>
          </w:p>
        </w:tc>
        <w:tc>
          <w:tcPr>
            <w:tcW w:w="6769" w:type="dxa"/>
            <w:shd w:val="clear" w:color="auto" w:fill="auto"/>
          </w:tcPr>
          <w:p w14:paraId="7079ECE2" w14:textId="3AAA7CE7" w:rsidR="00CE3167" w:rsidRPr="00994601" w:rsidRDefault="006622CB" w:rsidP="00D00FFF">
            <w:pPr>
              <w:jc w:val="left"/>
              <w:rPr>
                <w:rFonts w:ascii="Arial" w:hAnsi="Arial" w:cs="Arial"/>
                <w:lang w:val="en-GB"/>
              </w:rPr>
            </w:pPr>
            <w:r>
              <w:rPr>
                <w:rFonts w:ascii="Arial" w:hAnsi="Arial" w:cs="Arial"/>
                <w:lang w:val="en-GB"/>
              </w:rPr>
              <w:t>Habtamu Abie</w:t>
            </w:r>
          </w:p>
        </w:tc>
      </w:tr>
      <w:tr w:rsidR="00CE3167" w:rsidRPr="00994601" w14:paraId="31BAB668" w14:textId="77777777" w:rsidTr="00D00FFF">
        <w:tc>
          <w:tcPr>
            <w:tcW w:w="2518" w:type="dxa"/>
            <w:shd w:val="clear" w:color="auto" w:fill="DBE5F1"/>
          </w:tcPr>
          <w:p w14:paraId="568DD991" w14:textId="77777777" w:rsidR="00CE3167" w:rsidRPr="00994601" w:rsidRDefault="00CE3167" w:rsidP="00D00FFF">
            <w:pPr>
              <w:jc w:val="left"/>
              <w:rPr>
                <w:rFonts w:ascii="Arial" w:hAnsi="Arial" w:cs="Arial"/>
                <w:b/>
                <w:lang w:val="en-GB"/>
              </w:rPr>
            </w:pPr>
            <w:r w:rsidRPr="00994601">
              <w:rPr>
                <w:rFonts w:ascii="Arial" w:hAnsi="Arial" w:cs="Arial"/>
                <w:b/>
                <w:lang w:val="en-GB"/>
              </w:rPr>
              <w:t>Work</w:t>
            </w:r>
            <w:r w:rsidR="00172956" w:rsidRPr="00994601">
              <w:rPr>
                <w:rFonts w:ascii="Arial" w:hAnsi="Arial" w:cs="Arial"/>
                <w:b/>
                <w:lang w:val="en-GB"/>
              </w:rPr>
              <w:t xml:space="preserve"> </w:t>
            </w:r>
            <w:r w:rsidRPr="00994601">
              <w:rPr>
                <w:rFonts w:ascii="Arial" w:hAnsi="Arial" w:cs="Arial"/>
                <w:b/>
                <w:lang w:val="en-GB"/>
              </w:rPr>
              <w:t>package:</w:t>
            </w:r>
          </w:p>
        </w:tc>
        <w:tc>
          <w:tcPr>
            <w:tcW w:w="6769" w:type="dxa"/>
            <w:shd w:val="clear" w:color="auto" w:fill="auto"/>
          </w:tcPr>
          <w:p w14:paraId="1AE080D2" w14:textId="027A8622" w:rsidR="00CE3167" w:rsidRPr="00994601" w:rsidRDefault="005E507E" w:rsidP="00172956">
            <w:pPr>
              <w:jc w:val="left"/>
              <w:rPr>
                <w:rFonts w:ascii="Arial" w:hAnsi="Arial" w:cs="Arial"/>
                <w:lang w:val="en-GB"/>
              </w:rPr>
            </w:pPr>
            <w:r>
              <w:rPr>
                <w:rFonts w:ascii="Arial" w:hAnsi="Arial" w:cs="Arial"/>
                <w:lang w:val="en-GB"/>
              </w:rPr>
              <w:t>WP</w:t>
            </w:r>
            <w:r w:rsidR="00604E8B">
              <w:rPr>
                <w:rFonts w:ascii="Arial" w:hAnsi="Arial" w:cs="Arial"/>
                <w:lang w:val="en-GB"/>
              </w:rPr>
              <w:t>2</w:t>
            </w:r>
          </w:p>
        </w:tc>
      </w:tr>
      <w:tr w:rsidR="006661BC" w:rsidRPr="00994601" w14:paraId="3BE43339" w14:textId="77777777" w:rsidTr="00D00FFF">
        <w:tc>
          <w:tcPr>
            <w:tcW w:w="2518" w:type="dxa"/>
            <w:shd w:val="clear" w:color="auto" w:fill="DBE5F1"/>
          </w:tcPr>
          <w:p w14:paraId="62F47D82" w14:textId="1C6D7C44" w:rsidR="006661BC" w:rsidRPr="00994601" w:rsidRDefault="006661BC" w:rsidP="00D00FFF">
            <w:pPr>
              <w:jc w:val="left"/>
              <w:rPr>
                <w:rFonts w:ascii="Arial" w:hAnsi="Arial" w:cs="Arial"/>
                <w:b/>
                <w:lang w:val="en-GB"/>
              </w:rPr>
            </w:pPr>
            <w:r w:rsidRPr="00994601">
              <w:rPr>
                <w:rFonts w:ascii="Arial" w:hAnsi="Arial" w:cs="Arial"/>
                <w:b/>
                <w:lang w:val="en-GB"/>
              </w:rPr>
              <w:t>Editor</w:t>
            </w:r>
            <w:r w:rsidR="005E507E">
              <w:rPr>
                <w:rFonts w:ascii="Arial" w:hAnsi="Arial" w:cs="Arial"/>
                <w:b/>
                <w:lang w:val="en-GB"/>
              </w:rPr>
              <w:t>(s)</w:t>
            </w:r>
            <w:r w:rsidRPr="00994601">
              <w:rPr>
                <w:rFonts w:ascii="Arial" w:hAnsi="Arial" w:cs="Arial"/>
                <w:b/>
                <w:lang w:val="en-GB"/>
              </w:rPr>
              <w:t>:</w:t>
            </w:r>
          </w:p>
        </w:tc>
        <w:tc>
          <w:tcPr>
            <w:tcW w:w="6769" w:type="dxa"/>
            <w:shd w:val="clear" w:color="auto" w:fill="auto"/>
          </w:tcPr>
          <w:p w14:paraId="587FDA3D" w14:textId="3D037EBE" w:rsidR="006661BC" w:rsidRPr="00994601" w:rsidRDefault="006622CB" w:rsidP="00D00FFF">
            <w:pPr>
              <w:jc w:val="left"/>
              <w:rPr>
                <w:rFonts w:ascii="Arial" w:hAnsi="Arial" w:cs="Arial"/>
                <w:lang w:val="en-GB"/>
              </w:rPr>
            </w:pPr>
            <w:r>
              <w:rPr>
                <w:rFonts w:ascii="Arial" w:hAnsi="Arial" w:cs="Arial"/>
                <w:lang w:val="en-GB"/>
              </w:rPr>
              <w:t>Sigurd Eskeland</w:t>
            </w:r>
          </w:p>
        </w:tc>
      </w:tr>
    </w:tbl>
    <w:p w14:paraId="3C8DDC1D" w14:textId="77777777" w:rsidR="00CE3167" w:rsidRPr="00994601" w:rsidRDefault="00CE3167" w:rsidP="00A45627">
      <w:pPr>
        <w:jc w:val="left"/>
        <w:rPr>
          <w:rFonts w:ascii="Arial" w:hAnsi="Arial" w:cs="Arial"/>
          <w:lang w:val="en-G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10"/>
        <w:gridCol w:w="5531"/>
      </w:tblGrid>
      <w:tr w:rsidR="00CE3167" w:rsidRPr="00994601" w14:paraId="64F3A451" w14:textId="77777777" w:rsidTr="005E507E">
        <w:tc>
          <w:tcPr>
            <w:tcW w:w="9041" w:type="dxa"/>
            <w:gridSpan w:val="2"/>
            <w:shd w:val="clear" w:color="auto" w:fill="DBE5F1"/>
          </w:tcPr>
          <w:p w14:paraId="2942062D" w14:textId="0C6BAF24" w:rsidR="00CE3167" w:rsidRPr="00994601" w:rsidRDefault="005E507E" w:rsidP="005E507E">
            <w:pPr>
              <w:jc w:val="center"/>
              <w:rPr>
                <w:rFonts w:ascii="Arial" w:hAnsi="Arial" w:cs="Arial"/>
                <w:b/>
                <w:lang w:val="en-GB"/>
              </w:rPr>
            </w:pPr>
            <w:r>
              <w:rPr>
                <w:rFonts w:ascii="Arial" w:hAnsi="Arial" w:cs="Arial"/>
                <w:b/>
                <w:lang w:val="en-GB"/>
              </w:rPr>
              <w:t>Author(s)</w:t>
            </w:r>
          </w:p>
        </w:tc>
      </w:tr>
      <w:tr w:rsidR="005E507E" w:rsidRPr="00994601" w14:paraId="4A1D08F8" w14:textId="77777777" w:rsidTr="005E507E">
        <w:tc>
          <w:tcPr>
            <w:tcW w:w="3510" w:type="dxa"/>
            <w:shd w:val="clear" w:color="auto" w:fill="DBE5F1"/>
          </w:tcPr>
          <w:p w14:paraId="71F3AB90" w14:textId="77777777" w:rsidR="005E507E" w:rsidRPr="00994601" w:rsidRDefault="005E507E" w:rsidP="00D00FFF">
            <w:pPr>
              <w:jc w:val="left"/>
              <w:rPr>
                <w:rFonts w:ascii="Arial" w:hAnsi="Arial" w:cs="Arial"/>
                <w:b/>
                <w:lang w:val="en-GB"/>
              </w:rPr>
            </w:pPr>
            <w:r w:rsidRPr="00994601">
              <w:rPr>
                <w:rFonts w:ascii="Arial" w:hAnsi="Arial" w:cs="Arial"/>
                <w:b/>
                <w:lang w:val="en-GB"/>
              </w:rPr>
              <w:t>Name</w:t>
            </w:r>
          </w:p>
        </w:tc>
        <w:tc>
          <w:tcPr>
            <w:tcW w:w="5531" w:type="dxa"/>
            <w:shd w:val="clear" w:color="auto" w:fill="DBE5F1"/>
          </w:tcPr>
          <w:p w14:paraId="2C09A1FC" w14:textId="77777777" w:rsidR="005E507E" w:rsidRPr="00994601" w:rsidRDefault="005E507E" w:rsidP="00D00FFF">
            <w:pPr>
              <w:jc w:val="left"/>
              <w:rPr>
                <w:rFonts w:ascii="Arial" w:hAnsi="Arial" w:cs="Arial"/>
                <w:b/>
                <w:lang w:val="en-GB"/>
              </w:rPr>
            </w:pPr>
            <w:r w:rsidRPr="00994601">
              <w:rPr>
                <w:rFonts w:ascii="Arial" w:hAnsi="Arial" w:cs="Arial"/>
                <w:b/>
                <w:lang w:val="en-GB"/>
              </w:rPr>
              <w:t>Organisation</w:t>
            </w:r>
          </w:p>
        </w:tc>
      </w:tr>
      <w:tr w:rsidR="005E507E" w:rsidRPr="00994601" w14:paraId="15A36EE8" w14:textId="77777777" w:rsidTr="005E507E">
        <w:tc>
          <w:tcPr>
            <w:tcW w:w="3510" w:type="dxa"/>
            <w:shd w:val="clear" w:color="auto" w:fill="auto"/>
          </w:tcPr>
          <w:p w14:paraId="56EDF79F" w14:textId="350628BF" w:rsidR="005E507E" w:rsidRPr="00994601" w:rsidRDefault="006622CB" w:rsidP="00B22978">
            <w:pPr>
              <w:jc w:val="left"/>
              <w:rPr>
                <w:rFonts w:ascii="Arial" w:hAnsi="Arial" w:cs="Arial"/>
                <w:lang w:val="en-GB"/>
              </w:rPr>
            </w:pPr>
            <w:r>
              <w:rPr>
                <w:rFonts w:ascii="Arial" w:hAnsi="Arial" w:cs="Arial"/>
                <w:lang w:val="en-GB"/>
              </w:rPr>
              <w:t>Sigurd Eskeland</w:t>
            </w:r>
          </w:p>
        </w:tc>
        <w:tc>
          <w:tcPr>
            <w:tcW w:w="5531" w:type="dxa"/>
            <w:shd w:val="clear" w:color="auto" w:fill="auto"/>
          </w:tcPr>
          <w:p w14:paraId="02416D53" w14:textId="7AA6A4B8" w:rsidR="005E507E" w:rsidRPr="00994601" w:rsidRDefault="006622CB" w:rsidP="00B22978">
            <w:pPr>
              <w:jc w:val="left"/>
              <w:rPr>
                <w:rFonts w:ascii="Arial" w:hAnsi="Arial" w:cs="Arial"/>
                <w:lang w:val="en-GB"/>
              </w:rPr>
            </w:pPr>
            <w:r>
              <w:rPr>
                <w:rFonts w:ascii="Arial" w:hAnsi="Arial" w:cs="Arial"/>
                <w:lang w:val="en-GB"/>
              </w:rPr>
              <w:t>NR</w:t>
            </w:r>
          </w:p>
        </w:tc>
      </w:tr>
      <w:tr w:rsidR="005E507E" w:rsidRPr="00994601" w14:paraId="57D4D743" w14:textId="77777777" w:rsidTr="005E507E">
        <w:tc>
          <w:tcPr>
            <w:tcW w:w="3510" w:type="dxa"/>
            <w:shd w:val="clear" w:color="auto" w:fill="auto"/>
          </w:tcPr>
          <w:p w14:paraId="39E26A63" w14:textId="29B25E8A" w:rsidR="005E507E" w:rsidRPr="00994601" w:rsidRDefault="005E507E" w:rsidP="00B22978">
            <w:pPr>
              <w:jc w:val="left"/>
              <w:rPr>
                <w:rFonts w:ascii="Arial" w:hAnsi="Arial" w:cs="Arial"/>
                <w:lang w:val="en-GB"/>
              </w:rPr>
            </w:pPr>
          </w:p>
        </w:tc>
        <w:tc>
          <w:tcPr>
            <w:tcW w:w="5531" w:type="dxa"/>
            <w:shd w:val="clear" w:color="auto" w:fill="auto"/>
          </w:tcPr>
          <w:p w14:paraId="3E1822F8" w14:textId="064E4AC8" w:rsidR="005E507E" w:rsidRPr="00994601" w:rsidRDefault="005E507E" w:rsidP="00B22978">
            <w:pPr>
              <w:jc w:val="left"/>
              <w:rPr>
                <w:rFonts w:ascii="Arial" w:hAnsi="Arial" w:cs="Arial"/>
                <w:lang w:val="en-GB"/>
              </w:rPr>
            </w:pPr>
          </w:p>
        </w:tc>
      </w:tr>
      <w:tr w:rsidR="005E507E" w:rsidRPr="00994601" w14:paraId="3AA0A6C8" w14:textId="77777777" w:rsidTr="005E507E">
        <w:tc>
          <w:tcPr>
            <w:tcW w:w="3510" w:type="dxa"/>
            <w:shd w:val="clear" w:color="auto" w:fill="auto"/>
          </w:tcPr>
          <w:p w14:paraId="1B531C7A" w14:textId="3AE19326" w:rsidR="005E507E" w:rsidRPr="00994601" w:rsidRDefault="005E507E" w:rsidP="00D00FFF">
            <w:pPr>
              <w:jc w:val="left"/>
              <w:rPr>
                <w:rFonts w:ascii="Arial" w:hAnsi="Arial" w:cs="Arial"/>
                <w:lang w:val="en-GB"/>
              </w:rPr>
            </w:pPr>
          </w:p>
        </w:tc>
        <w:tc>
          <w:tcPr>
            <w:tcW w:w="5531" w:type="dxa"/>
            <w:shd w:val="clear" w:color="auto" w:fill="auto"/>
          </w:tcPr>
          <w:p w14:paraId="5E7846D1" w14:textId="049794CE" w:rsidR="005E507E" w:rsidRPr="00994601" w:rsidRDefault="005E507E" w:rsidP="00D00FFF">
            <w:pPr>
              <w:jc w:val="left"/>
              <w:rPr>
                <w:rFonts w:ascii="Arial" w:hAnsi="Arial" w:cs="Arial"/>
                <w:lang w:val="en-GB"/>
              </w:rPr>
            </w:pPr>
          </w:p>
        </w:tc>
      </w:tr>
      <w:tr w:rsidR="005E507E" w:rsidRPr="00994601" w14:paraId="4E6F6B1D" w14:textId="77777777" w:rsidTr="005E507E">
        <w:tc>
          <w:tcPr>
            <w:tcW w:w="3510" w:type="dxa"/>
            <w:shd w:val="clear" w:color="auto" w:fill="auto"/>
          </w:tcPr>
          <w:p w14:paraId="402B1688" w14:textId="7AD6E96D" w:rsidR="005E507E" w:rsidRPr="00994601" w:rsidRDefault="005E507E" w:rsidP="00BA0B48">
            <w:pPr>
              <w:jc w:val="left"/>
              <w:rPr>
                <w:rFonts w:ascii="Arial" w:hAnsi="Arial" w:cs="Arial"/>
                <w:lang w:val="en-GB"/>
              </w:rPr>
            </w:pPr>
          </w:p>
        </w:tc>
        <w:tc>
          <w:tcPr>
            <w:tcW w:w="5531" w:type="dxa"/>
            <w:shd w:val="clear" w:color="auto" w:fill="auto"/>
          </w:tcPr>
          <w:p w14:paraId="500C2B02" w14:textId="46345483" w:rsidR="005E507E" w:rsidRPr="00994601" w:rsidRDefault="005E507E" w:rsidP="00BA0B48">
            <w:pPr>
              <w:jc w:val="left"/>
              <w:rPr>
                <w:rFonts w:ascii="Arial" w:hAnsi="Arial" w:cs="Arial"/>
                <w:lang w:val="en-GB"/>
              </w:rPr>
            </w:pPr>
          </w:p>
        </w:tc>
      </w:tr>
      <w:tr w:rsidR="005E507E" w:rsidRPr="00994601" w14:paraId="07288242" w14:textId="77777777" w:rsidTr="005E507E">
        <w:tc>
          <w:tcPr>
            <w:tcW w:w="3510" w:type="dxa"/>
            <w:shd w:val="clear" w:color="auto" w:fill="auto"/>
          </w:tcPr>
          <w:p w14:paraId="236D0B62" w14:textId="21C5E586" w:rsidR="005E507E" w:rsidRPr="00994601" w:rsidRDefault="005E507E" w:rsidP="00BA0B48">
            <w:pPr>
              <w:jc w:val="left"/>
              <w:rPr>
                <w:rFonts w:ascii="Arial" w:hAnsi="Arial" w:cs="Arial"/>
                <w:lang w:val="en-GB"/>
              </w:rPr>
            </w:pPr>
          </w:p>
        </w:tc>
        <w:tc>
          <w:tcPr>
            <w:tcW w:w="5531" w:type="dxa"/>
            <w:shd w:val="clear" w:color="auto" w:fill="auto"/>
          </w:tcPr>
          <w:p w14:paraId="295A6BE5" w14:textId="609B0FD6" w:rsidR="005E507E" w:rsidRPr="00994601" w:rsidRDefault="005E507E" w:rsidP="00BA0B48">
            <w:pPr>
              <w:jc w:val="left"/>
              <w:rPr>
                <w:rFonts w:ascii="Arial" w:hAnsi="Arial" w:cs="Arial"/>
                <w:lang w:val="en-GB"/>
              </w:rPr>
            </w:pPr>
          </w:p>
        </w:tc>
      </w:tr>
      <w:tr w:rsidR="005E507E" w:rsidRPr="00994601" w14:paraId="2B6F4046" w14:textId="77777777" w:rsidTr="005E507E">
        <w:tc>
          <w:tcPr>
            <w:tcW w:w="3510" w:type="dxa"/>
            <w:shd w:val="clear" w:color="auto" w:fill="auto"/>
          </w:tcPr>
          <w:p w14:paraId="4CA5A655" w14:textId="400300F3" w:rsidR="005E507E" w:rsidRPr="00994601" w:rsidRDefault="005E507E" w:rsidP="003939FC">
            <w:pPr>
              <w:jc w:val="left"/>
              <w:rPr>
                <w:rFonts w:ascii="Arial" w:hAnsi="Arial" w:cs="Arial"/>
                <w:lang w:val="en-GB"/>
              </w:rPr>
            </w:pPr>
          </w:p>
        </w:tc>
        <w:tc>
          <w:tcPr>
            <w:tcW w:w="5531" w:type="dxa"/>
            <w:shd w:val="clear" w:color="auto" w:fill="auto"/>
          </w:tcPr>
          <w:p w14:paraId="09EAF488" w14:textId="37BB7450" w:rsidR="005E507E" w:rsidRPr="00994601" w:rsidRDefault="005E507E" w:rsidP="00BA0B48">
            <w:pPr>
              <w:jc w:val="left"/>
              <w:rPr>
                <w:rFonts w:ascii="Arial" w:hAnsi="Arial" w:cs="Arial"/>
                <w:lang w:val="en-GB"/>
              </w:rPr>
            </w:pPr>
          </w:p>
        </w:tc>
      </w:tr>
    </w:tbl>
    <w:p w14:paraId="66018DFA" w14:textId="53AE3F33" w:rsidR="00CE3167" w:rsidRPr="00994601" w:rsidRDefault="00CE3167" w:rsidP="001E0408">
      <w:pPr>
        <w:tabs>
          <w:tab w:val="left" w:pos="528"/>
        </w:tabs>
        <w:jc w:val="left"/>
        <w:rPr>
          <w:rFonts w:ascii="Arial" w:hAnsi="Arial" w:cs="Arial"/>
          <w:lang w:val="en-G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3"/>
        <w:gridCol w:w="1318"/>
        <w:gridCol w:w="3526"/>
        <w:gridCol w:w="3339"/>
      </w:tblGrid>
      <w:tr w:rsidR="006661BC" w:rsidRPr="00994601" w14:paraId="6521F89B" w14:textId="77777777" w:rsidTr="005E507E">
        <w:tc>
          <w:tcPr>
            <w:tcW w:w="9206" w:type="dxa"/>
            <w:gridSpan w:val="4"/>
            <w:shd w:val="clear" w:color="auto" w:fill="DBE5F1"/>
          </w:tcPr>
          <w:p w14:paraId="64B093C6" w14:textId="77777777" w:rsidR="006661BC" w:rsidRPr="00994601" w:rsidRDefault="006661BC" w:rsidP="00D00FFF">
            <w:pPr>
              <w:jc w:val="center"/>
              <w:rPr>
                <w:rFonts w:ascii="Arial" w:hAnsi="Arial" w:cs="Arial"/>
                <w:b/>
                <w:lang w:val="en-GB"/>
              </w:rPr>
            </w:pPr>
            <w:r w:rsidRPr="00994601">
              <w:rPr>
                <w:rFonts w:ascii="Arial" w:hAnsi="Arial" w:cs="Arial"/>
                <w:b/>
                <w:lang w:val="en-GB"/>
              </w:rPr>
              <w:t>Document Revision History</w:t>
            </w:r>
          </w:p>
        </w:tc>
      </w:tr>
      <w:tr w:rsidR="006661BC" w:rsidRPr="00994601" w14:paraId="61AECAD4" w14:textId="77777777" w:rsidTr="005E507E">
        <w:tc>
          <w:tcPr>
            <w:tcW w:w="1023" w:type="dxa"/>
            <w:vMerge w:val="restart"/>
            <w:shd w:val="clear" w:color="auto" w:fill="DBE5F1"/>
          </w:tcPr>
          <w:p w14:paraId="634B3ECE" w14:textId="77777777" w:rsidR="006661BC" w:rsidRPr="00994601" w:rsidRDefault="006661BC" w:rsidP="00D00FFF">
            <w:pPr>
              <w:jc w:val="left"/>
              <w:rPr>
                <w:rFonts w:ascii="Arial" w:hAnsi="Arial" w:cs="Arial"/>
                <w:b/>
                <w:lang w:val="en-GB"/>
              </w:rPr>
            </w:pPr>
            <w:r w:rsidRPr="00994601">
              <w:rPr>
                <w:rFonts w:ascii="Arial" w:hAnsi="Arial" w:cs="Arial"/>
                <w:b/>
                <w:lang w:val="en-GB"/>
              </w:rPr>
              <w:t>Version</w:t>
            </w:r>
          </w:p>
        </w:tc>
        <w:tc>
          <w:tcPr>
            <w:tcW w:w="1318" w:type="dxa"/>
            <w:vMerge w:val="restart"/>
            <w:shd w:val="clear" w:color="auto" w:fill="DBE5F1"/>
          </w:tcPr>
          <w:p w14:paraId="58B53F46" w14:textId="77777777" w:rsidR="006661BC" w:rsidRPr="00994601" w:rsidRDefault="006661BC" w:rsidP="00D00FFF">
            <w:pPr>
              <w:jc w:val="left"/>
              <w:rPr>
                <w:rFonts w:ascii="Arial" w:hAnsi="Arial" w:cs="Arial"/>
                <w:b/>
                <w:lang w:val="en-GB"/>
              </w:rPr>
            </w:pPr>
            <w:r w:rsidRPr="00994601">
              <w:rPr>
                <w:rFonts w:ascii="Arial" w:hAnsi="Arial" w:cs="Arial"/>
                <w:b/>
                <w:lang w:val="en-GB"/>
              </w:rPr>
              <w:t>Date</w:t>
            </w:r>
          </w:p>
        </w:tc>
        <w:tc>
          <w:tcPr>
            <w:tcW w:w="6865" w:type="dxa"/>
            <w:gridSpan w:val="2"/>
            <w:shd w:val="clear" w:color="auto" w:fill="DBE5F1"/>
          </w:tcPr>
          <w:p w14:paraId="3C49437C" w14:textId="77777777" w:rsidR="006661BC" w:rsidRPr="00994601" w:rsidRDefault="006661BC" w:rsidP="00D00FFF">
            <w:pPr>
              <w:jc w:val="center"/>
              <w:rPr>
                <w:rFonts w:ascii="Arial" w:hAnsi="Arial" w:cs="Arial"/>
                <w:b/>
                <w:lang w:val="en-GB"/>
              </w:rPr>
            </w:pPr>
            <w:r w:rsidRPr="00994601">
              <w:rPr>
                <w:rFonts w:ascii="Arial" w:hAnsi="Arial" w:cs="Arial"/>
                <w:b/>
                <w:lang w:val="en-GB"/>
              </w:rPr>
              <w:t>Modifications Introduced</w:t>
            </w:r>
          </w:p>
        </w:tc>
      </w:tr>
      <w:tr w:rsidR="006661BC" w:rsidRPr="00994601" w14:paraId="73231BFB" w14:textId="77777777" w:rsidTr="005E507E">
        <w:tc>
          <w:tcPr>
            <w:tcW w:w="1023" w:type="dxa"/>
            <w:vMerge/>
            <w:shd w:val="clear" w:color="auto" w:fill="DBE5F1"/>
          </w:tcPr>
          <w:p w14:paraId="09A81E9B" w14:textId="77777777" w:rsidR="006661BC" w:rsidRPr="00994601" w:rsidRDefault="006661BC" w:rsidP="00D00FFF">
            <w:pPr>
              <w:jc w:val="left"/>
              <w:rPr>
                <w:rFonts w:ascii="Arial" w:hAnsi="Arial" w:cs="Arial"/>
                <w:b/>
                <w:lang w:val="en-GB"/>
              </w:rPr>
            </w:pPr>
          </w:p>
        </w:tc>
        <w:tc>
          <w:tcPr>
            <w:tcW w:w="1318" w:type="dxa"/>
            <w:vMerge/>
            <w:shd w:val="clear" w:color="auto" w:fill="DBE5F1"/>
          </w:tcPr>
          <w:p w14:paraId="11AACFE4" w14:textId="77777777" w:rsidR="006661BC" w:rsidRPr="00994601" w:rsidRDefault="006661BC" w:rsidP="00D00FFF">
            <w:pPr>
              <w:jc w:val="left"/>
              <w:rPr>
                <w:rFonts w:ascii="Arial" w:hAnsi="Arial" w:cs="Arial"/>
                <w:b/>
                <w:lang w:val="en-GB"/>
              </w:rPr>
            </w:pPr>
          </w:p>
        </w:tc>
        <w:tc>
          <w:tcPr>
            <w:tcW w:w="3526" w:type="dxa"/>
            <w:shd w:val="clear" w:color="auto" w:fill="DBE5F1"/>
          </w:tcPr>
          <w:p w14:paraId="60F61E6A" w14:textId="77777777" w:rsidR="006661BC" w:rsidRPr="00994601" w:rsidRDefault="006661BC" w:rsidP="00D00FFF">
            <w:pPr>
              <w:jc w:val="left"/>
              <w:rPr>
                <w:rFonts w:ascii="Arial" w:hAnsi="Arial" w:cs="Arial"/>
                <w:b/>
                <w:lang w:val="en-GB"/>
              </w:rPr>
            </w:pPr>
            <w:r w:rsidRPr="00994601">
              <w:rPr>
                <w:rFonts w:ascii="Arial" w:hAnsi="Arial" w:cs="Arial"/>
                <w:b/>
                <w:lang w:val="en-GB"/>
              </w:rPr>
              <w:t>Modification Reason</w:t>
            </w:r>
          </w:p>
        </w:tc>
        <w:tc>
          <w:tcPr>
            <w:tcW w:w="3339" w:type="dxa"/>
            <w:shd w:val="clear" w:color="auto" w:fill="DBE5F1"/>
          </w:tcPr>
          <w:p w14:paraId="5CF9B860" w14:textId="77777777" w:rsidR="006661BC" w:rsidRPr="00994601" w:rsidRDefault="006661BC" w:rsidP="00D00FFF">
            <w:pPr>
              <w:jc w:val="left"/>
              <w:rPr>
                <w:rFonts w:ascii="Arial" w:hAnsi="Arial" w:cs="Arial"/>
                <w:b/>
                <w:lang w:val="en-GB"/>
              </w:rPr>
            </w:pPr>
            <w:r w:rsidRPr="00994601">
              <w:rPr>
                <w:rFonts w:ascii="Arial" w:hAnsi="Arial" w:cs="Arial"/>
                <w:b/>
                <w:lang w:val="en-GB"/>
              </w:rPr>
              <w:t>Modified by</w:t>
            </w:r>
          </w:p>
        </w:tc>
      </w:tr>
      <w:tr w:rsidR="006661BC" w:rsidRPr="00994601" w14:paraId="357FF04B" w14:textId="77777777" w:rsidTr="005E507E">
        <w:tc>
          <w:tcPr>
            <w:tcW w:w="1023" w:type="dxa"/>
            <w:shd w:val="clear" w:color="auto" w:fill="auto"/>
          </w:tcPr>
          <w:p w14:paraId="24F5559C" w14:textId="7BFED451" w:rsidR="006661BC" w:rsidRPr="00994601" w:rsidRDefault="005E507E" w:rsidP="00D00FFF">
            <w:pPr>
              <w:jc w:val="left"/>
              <w:rPr>
                <w:rFonts w:ascii="Arial" w:hAnsi="Arial" w:cs="Arial"/>
                <w:lang w:val="en-GB"/>
              </w:rPr>
            </w:pPr>
            <w:r>
              <w:rPr>
                <w:rFonts w:ascii="Arial" w:hAnsi="Arial" w:cs="Arial"/>
                <w:lang w:val="en-GB"/>
              </w:rPr>
              <w:t>1</w:t>
            </w:r>
            <w:r w:rsidR="006622CB">
              <w:rPr>
                <w:rFonts w:ascii="Arial" w:hAnsi="Arial" w:cs="Arial"/>
                <w:lang w:val="en-GB"/>
              </w:rPr>
              <w:t>.0</w:t>
            </w:r>
          </w:p>
        </w:tc>
        <w:tc>
          <w:tcPr>
            <w:tcW w:w="1318" w:type="dxa"/>
            <w:shd w:val="clear" w:color="auto" w:fill="auto"/>
          </w:tcPr>
          <w:p w14:paraId="72E20B06" w14:textId="4D83EDCB" w:rsidR="006661BC" w:rsidRPr="00994601" w:rsidRDefault="00FA7E06" w:rsidP="00FA7E06">
            <w:pPr>
              <w:jc w:val="left"/>
              <w:rPr>
                <w:rFonts w:ascii="Arial" w:hAnsi="Arial" w:cs="Arial"/>
                <w:lang w:val="en-GB"/>
              </w:rPr>
            </w:pPr>
            <w:r>
              <w:rPr>
                <w:rFonts w:ascii="Arial" w:hAnsi="Arial" w:cs="Arial"/>
                <w:lang w:val="en-GB"/>
              </w:rPr>
              <w:t>15</w:t>
            </w:r>
            <w:r w:rsidR="00604E8B">
              <w:rPr>
                <w:rFonts w:ascii="Arial" w:hAnsi="Arial" w:cs="Arial"/>
                <w:lang w:val="en-GB"/>
              </w:rPr>
              <w:t>.0</w:t>
            </w:r>
            <w:r>
              <w:rPr>
                <w:rFonts w:ascii="Arial" w:hAnsi="Arial" w:cs="Arial"/>
                <w:lang w:val="en-GB"/>
              </w:rPr>
              <w:t>2</w:t>
            </w:r>
            <w:r w:rsidR="005E507E">
              <w:rPr>
                <w:rFonts w:ascii="Arial" w:hAnsi="Arial" w:cs="Arial"/>
                <w:lang w:val="en-GB"/>
              </w:rPr>
              <w:t>.201</w:t>
            </w:r>
            <w:r w:rsidR="006622CB">
              <w:rPr>
                <w:rFonts w:ascii="Arial" w:hAnsi="Arial" w:cs="Arial"/>
                <w:lang w:val="en-GB"/>
              </w:rPr>
              <w:t>9</w:t>
            </w:r>
          </w:p>
        </w:tc>
        <w:tc>
          <w:tcPr>
            <w:tcW w:w="3526" w:type="dxa"/>
            <w:shd w:val="clear" w:color="auto" w:fill="auto"/>
          </w:tcPr>
          <w:p w14:paraId="64CDDEB6" w14:textId="623091F2" w:rsidR="006661BC" w:rsidRPr="00994601" w:rsidRDefault="006661BC" w:rsidP="00994601">
            <w:pPr>
              <w:jc w:val="left"/>
              <w:rPr>
                <w:rFonts w:ascii="Arial" w:hAnsi="Arial" w:cs="Arial"/>
                <w:lang w:val="en-GB"/>
              </w:rPr>
            </w:pPr>
          </w:p>
        </w:tc>
        <w:tc>
          <w:tcPr>
            <w:tcW w:w="3339" w:type="dxa"/>
            <w:shd w:val="clear" w:color="auto" w:fill="auto"/>
          </w:tcPr>
          <w:p w14:paraId="48E5DDEF" w14:textId="199AE169" w:rsidR="006661BC" w:rsidRPr="00994601" w:rsidRDefault="006661BC" w:rsidP="00172956">
            <w:pPr>
              <w:jc w:val="left"/>
              <w:rPr>
                <w:rFonts w:ascii="Arial" w:hAnsi="Arial" w:cs="Arial"/>
                <w:lang w:val="en-GB"/>
              </w:rPr>
            </w:pPr>
          </w:p>
        </w:tc>
      </w:tr>
      <w:tr w:rsidR="00C86690" w:rsidRPr="00994601" w14:paraId="7C435D6B" w14:textId="77777777" w:rsidTr="005E507E">
        <w:tc>
          <w:tcPr>
            <w:tcW w:w="1023" w:type="dxa"/>
            <w:shd w:val="clear" w:color="auto" w:fill="auto"/>
          </w:tcPr>
          <w:p w14:paraId="0B5BC0F4" w14:textId="08DE0761" w:rsidR="00C86690" w:rsidRPr="00994601" w:rsidRDefault="00C86690" w:rsidP="00C86690">
            <w:pPr>
              <w:jc w:val="left"/>
              <w:rPr>
                <w:rFonts w:ascii="Arial" w:hAnsi="Arial" w:cs="Arial"/>
                <w:lang w:val="en-GB"/>
              </w:rPr>
            </w:pPr>
          </w:p>
        </w:tc>
        <w:tc>
          <w:tcPr>
            <w:tcW w:w="1318" w:type="dxa"/>
            <w:shd w:val="clear" w:color="auto" w:fill="auto"/>
          </w:tcPr>
          <w:p w14:paraId="5A061ABE" w14:textId="794C8D84" w:rsidR="00C86690" w:rsidRPr="00994601" w:rsidRDefault="00C86690" w:rsidP="00C86690">
            <w:pPr>
              <w:jc w:val="left"/>
              <w:rPr>
                <w:rFonts w:ascii="Arial" w:hAnsi="Arial" w:cs="Arial"/>
                <w:lang w:val="en-GB"/>
              </w:rPr>
            </w:pPr>
          </w:p>
        </w:tc>
        <w:tc>
          <w:tcPr>
            <w:tcW w:w="3526" w:type="dxa"/>
            <w:shd w:val="clear" w:color="auto" w:fill="auto"/>
          </w:tcPr>
          <w:p w14:paraId="373CDD84" w14:textId="6676DEC1" w:rsidR="00C86690" w:rsidRPr="00994601" w:rsidRDefault="00C86690" w:rsidP="00C86690">
            <w:pPr>
              <w:jc w:val="left"/>
              <w:rPr>
                <w:rFonts w:ascii="Arial" w:hAnsi="Arial" w:cs="Arial"/>
                <w:lang w:val="en-GB"/>
              </w:rPr>
            </w:pPr>
          </w:p>
        </w:tc>
        <w:tc>
          <w:tcPr>
            <w:tcW w:w="3339" w:type="dxa"/>
            <w:shd w:val="clear" w:color="auto" w:fill="auto"/>
          </w:tcPr>
          <w:p w14:paraId="350AD969" w14:textId="649FEDE9" w:rsidR="005E507E" w:rsidRPr="00994601" w:rsidRDefault="005E507E" w:rsidP="00C86690">
            <w:pPr>
              <w:jc w:val="left"/>
              <w:rPr>
                <w:rFonts w:ascii="Arial" w:hAnsi="Arial" w:cs="Arial"/>
                <w:lang w:val="en-GB"/>
              </w:rPr>
            </w:pPr>
          </w:p>
        </w:tc>
      </w:tr>
    </w:tbl>
    <w:p w14:paraId="08323841" w14:textId="77777777" w:rsidR="006661BC" w:rsidRPr="00994601" w:rsidRDefault="006661BC" w:rsidP="00A45627">
      <w:pPr>
        <w:jc w:val="left"/>
        <w:rPr>
          <w:rFonts w:ascii="Arial" w:hAnsi="Arial" w:cs="Arial"/>
          <w:lang w:val="en-G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041"/>
      </w:tblGrid>
      <w:tr w:rsidR="00CE3167" w:rsidRPr="00994601" w14:paraId="10BDB4CD" w14:textId="77777777" w:rsidTr="00E86E4E">
        <w:tc>
          <w:tcPr>
            <w:tcW w:w="9041" w:type="dxa"/>
            <w:shd w:val="clear" w:color="auto" w:fill="DBE5F1"/>
          </w:tcPr>
          <w:p w14:paraId="09A4C246" w14:textId="77777777" w:rsidR="00CE3167" w:rsidRPr="00994601" w:rsidRDefault="00CE3167" w:rsidP="009D168A">
            <w:pPr>
              <w:pStyle w:val="Heading1"/>
              <w:rPr>
                <w:rStyle w:val="Strong"/>
              </w:rPr>
            </w:pPr>
            <w:bookmarkStart w:id="2" w:name="_Toc1132520"/>
            <w:r w:rsidRPr="00944785">
              <w:rPr>
                <w:rStyle w:val="Strong"/>
                <w:color w:val="000000" w:themeColor="text1"/>
              </w:rPr>
              <w:lastRenderedPageBreak/>
              <w:t>Abstract</w:t>
            </w:r>
            <w:bookmarkEnd w:id="2"/>
          </w:p>
        </w:tc>
      </w:tr>
      <w:tr w:rsidR="00CE3167" w:rsidRPr="00994601" w14:paraId="47F82CE5" w14:textId="77777777" w:rsidTr="00E86E4E">
        <w:tc>
          <w:tcPr>
            <w:tcW w:w="9041" w:type="dxa"/>
            <w:shd w:val="clear" w:color="auto" w:fill="auto"/>
          </w:tcPr>
          <w:p w14:paraId="16E91A9F" w14:textId="459AAE66" w:rsidR="00CC43BB" w:rsidRDefault="00CC43BB" w:rsidP="00CC43BB">
            <w:pPr>
              <w:rPr>
                <w:rFonts w:ascii="Arial" w:eastAsia="SimSun" w:hAnsi="Arial" w:cs="Arial"/>
                <w:color w:val="000000"/>
                <w:lang w:val="en-GB"/>
              </w:rPr>
            </w:pPr>
            <w:r>
              <w:rPr>
                <w:rFonts w:ascii="Arial" w:eastAsia="SimSun" w:hAnsi="Arial" w:cs="Arial"/>
                <w:color w:val="000000"/>
                <w:lang w:val="en-GB"/>
              </w:rPr>
              <w:t>In this report, we</w:t>
            </w:r>
            <w:r w:rsidRPr="00604E8B">
              <w:rPr>
                <w:rFonts w:ascii="Arial" w:eastAsia="SimSun" w:hAnsi="Arial" w:cs="Arial"/>
                <w:color w:val="000000"/>
                <w:lang w:val="en-GB"/>
              </w:rPr>
              <w:t xml:space="preserve"> </w:t>
            </w:r>
            <w:r>
              <w:rPr>
                <w:rFonts w:ascii="Arial" w:eastAsia="SimSun" w:hAnsi="Arial" w:cs="Arial"/>
                <w:color w:val="000000"/>
                <w:lang w:val="en-GB"/>
              </w:rPr>
              <w:t xml:space="preserve">present an overview of </w:t>
            </w:r>
            <w:r w:rsidRPr="00604E8B">
              <w:rPr>
                <w:rFonts w:ascii="Arial" w:eastAsia="SimSun" w:hAnsi="Arial" w:cs="Arial"/>
                <w:color w:val="000000"/>
                <w:lang w:val="en-GB"/>
              </w:rPr>
              <w:t>privacy-aware models and related measures of privacy</w:t>
            </w:r>
            <w:r>
              <w:rPr>
                <w:rFonts w:ascii="Arial" w:eastAsia="SimSun" w:hAnsi="Arial" w:cs="Arial"/>
                <w:color w:val="000000"/>
                <w:lang w:val="en-GB"/>
              </w:rPr>
              <w:t xml:space="preserve"> </w:t>
            </w:r>
            <w:r w:rsidR="00AF2FDA">
              <w:rPr>
                <w:rFonts w:ascii="Arial" w:eastAsia="SimSun" w:hAnsi="Arial" w:cs="Arial"/>
                <w:color w:val="000000"/>
                <w:lang w:val="en-GB"/>
              </w:rPr>
              <w:t>f</w:t>
            </w:r>
            <w:r>
              <w:rPr>
                <w:rFonts w:ascii="Arial" w:eastAsia="SimSun" w:hAnsi="Arial" w:cs="Arial"/>
                <w:color w:val="000000"/>
                <w:lang w:val="en-GB"/>
              </w:rPr>
              <w:t>or smart meters</w:t>
            </w:r>
            <w:r w:rsidRPr="00604E8B">
              <w:rPr>
                <w:rFonts w:ascii="Arial" w:eastAsia="SimSun" w:hAnsi="Arial" w:cs="Arial"/>
                <w:color w:val="000000"/>
                <w:lang w:val="en-GB"/>
              </w:rPr>
              <w:t xml:space="preserve">. </w:t>
            </w:r>
            <w:r>
              <w:rPr>
                <w:rFonts w:ascii="Arial" w:hAnsi="Arial" w:cs="Arial"/>
                <w:lang w:val="en-GB"/>
              </w:rPr>
              <w:t>A presentation of privacy concepts such as privacy th</w:t>
            </w:r>
            <w:r w:rsidR="00AF2FDA">
              <w:rPr>
                <w:rFonts w:ascii="Arial" w:hAnsi="Arial" w:cs="Arial"/>
                <w:lang w:val="en-GB"/>
              </w:rPr>
              <w:t>reat actors and privacy threats</w:t>
            </w:r>
            <w:r>
              <w:rPr>
                <w:rFonts w:ascii="Arial" w:hAnsi="Arial" w:cs="Arial"/>
                <w:lang w:val="en-GB"/>
              </w:rPr>
              <w:t xml:space="preserve"> applicable to smart meters </w:t>
            </w:r>
            <w:r w:rsidR="00AF2FDA">
              <w:rPr>
                <w:rFonts w:ascii="Arial" w:hAnsi="Arial" w:cs="Arial"/>
                <w:lang w:val="en-GB"/>
              </w:rPr>
              <w:t xml:space="preserve">are </w:t>
            </w:r>
            <w:r>
              <w:rPr>
                <w:rFonts w:ascii="Arial" w:hAnsi="Arial" w:cs="Arial"/>
                <w:lang w:val="en-GB"/>
              </w:rPr>
              <w:t xml:space="preserve">provided. </w:t>
            </w:r>
          </w:p>
          <w:p w14:paraId="62390063" w14:textId="77777777" w:rsidR="002F1B8A" w:rsidRDefault="002F1B8A" w:rsidP="00994601">
            <w:pPr>
              <w:rPr>
                <w:rFonts w:ascii="Arial" w:eastAsia="SimSun" w:hAnsi="Arial" w:cs="Arial"/>
                <w:color w:val="000000"/>
                <w:lang w:val="en-GB"/>
              </w:rPr>
            </w:pPr>
          </w:p>
          <w:p w14:paraId="739C174E" w14:textId="6C4B8900" w:rsidR="002F1B8A" w:rsidRDefault="002F1B8A" w:rsidP="00994601">
            <w:pPr>
              <w:rPr>
                <w:rFonts w:ascii="Arial" w:eastAsia="SimSun" w:hAnsi="Arial" w:cs="Arial"/>
                <w:color w:val="000000"/>
                <w:lang w:val="en-GB"/>
              </w:rPr>
            </w:pPr>
            <w:r>
              <w:rPr>
                <w:rFonts w:ascii="Arial" w:eastAsia="SimSun" w:hAnsi="Arial" w:cs="Arial"/>
                <w:color w:val="000000"/>
                <w:lang w:val="en-GB"/>
              </w:rPr>
              <w:t>Detail</w:t>
            </w:r>
            <w:r w:rsidR="00AF2FDA">
              <w:rPr>
                <w:rFonts w:ascii="Arial" w:eastAsia="SimSun" w:hAnsi="Arial" w:cs="Arial"/>
                <w:color w:val="000000"/>
                <w:lang w:val="en-GB"/>
              </w:rPr>
              <w:t>ed</w:t>
            </w:r>
            <w:r>
              <w:rPr>
                <w:rFonts w:ascii="Arial" w:eastAsia="SimSun" w:hAnsi="Arial" w:cs="Arial"/>
                <w:color w:val="000000"/>
                <w:lang w:val="en-GB"/>
              </w:rPr>
              <w:t xml:space="preserve"> objectives</w:t>
            </w:r>
          </w:p>
          <w:p w14:paraId="4547D49A" w14:textId="11EDF72E" w:rsidR="002F1B8A" w:rsidRPr="008A2E13" w:rsidRDefault="002F1B8A" w:rsidP="00AD419C">
            <w:pPr>
              <w:rPr>
                <w:rFonts w:ascii="Times New Roman" w:eastAsia="Times New Roman" w:hAnsi="Times New Roman" w:cs="Times New Roman"/>
                <w:sz w:val="24"/>
                <w:szCs w:val="24"/>
                <w:lang w:eastAsia="zh-CN"/>
              </w:rPr>
            </w:pPr>
            <w:r w:rsidRPr="002F1B8A">
              <w:rPr>
                <w:rFonts w:ascii="Times New Roman" w:eastAsia="Times New Roman" w:hAnsi="Times New Roman" w:cs="Times New Roman"/>
                <w:sz w:val="24"/>
                <w:szCs w:val="24"/>
                <w:lang w:eastAsia="zh-CN"/>
              </w:rPr>
              <w:t xml:space="preserve">In this task, we will build privacy-preserving among the key entities in a </w:t>
            </w:r>
            <w:r w:rsidRPr="00FD05BC">
              <w:rPr>
                <w:rFonts w:ascii="Times New Roman" w:eastAsia="Times New Roman" w:hAnsi="Times New Roman" w:cs="Times New Roman"/>
                <w:sz w:val="24"/>
                <w:szCs w:val="24"/>
                <w:lang w:eastAsia="zh-CN"/>
              </w:rPr>
              <w:t>distributed</w:t>
            </w:r>
            <w:r w:rsidRPr="002F1B8A">
              <w:rPr>
                <w:rFonts w:ascii="Times New Roman" w:eastAsia="Times New Roman" w:hAnsi="Times New Roman" w:cs="Times New Roman"/>
                <w:sz w:val="24"/>
                <w:szCs w:val="24"/>
                <w:lang w:eastAsia="zh-CN"/>
              </w:rPr>
              <w:t xml:space="preserve"> manner without relying on a</w:t>
            </w:r>
            <w:r w:rsidR="00FD05BC">
              <w:rPr>
                <w:rFonts w:ascii="Times New Roman" w:eastAsia="Times New Roman" w:hAnsi="Times New Roman" w:cs="Times New Roman"/>
                <w:sz w:val="24"/>
                <w:szCs w:val="24"/>
                <w:lang w:eastAsia="zh-CN"/>
              </w:rPr>
              <w:t>n online</w:t>
            </w:r>
            <w:r w:rsidRPr="002F1B8A">
              <w:rPr>
                <w:rFonts w:ascii="Times New Roman" w:eastAsia="Times New Roman" w:hAnsi="Times New Roman" w:cs="Times New Roman"/>
                <w:sz w:val="24"/>
                <w:szCs w:val="24"/>
                <w:lang w:eastAsia="zh-CN"/>
              </w:rPr>
              <w:t xml:space="preserve"> trusted party. We will also design and </w:t>
            </w:r>
            <w:r w:rsidR="00205347">
              <w:rPr>
                <w:rFonts w:ascii="Times New Roman" w:eastAsia="Times New Roman" w:hAnsi="Times New Roman" w:cs="Times New Roman"/>
                <w:sz w:val="24"/>
                <w:szCs w:val="24"/>
                <w:lang w:eastAsia="zh-CN"/>
              </w:rPr>
              <w:t>implement</w:t>
            </w:r>
            <w:r w:rsidRPr="002F1B8A">
              <w:rPr>
                <w:rFonts w:ascii="Times New Roman" w:eastAsia="Times New Roman" w:hAnsi="Times New Roman" w:cs="Times New Roman"/>
                <w:sz w:val="24"/>
                <w:szCs w:val="24"/>
                <w:lang w:eastAsia="zh-CN"/>
              </w:rPr>
              <w:t xml:space="preserve"> privacy designs for metering and control of grid-connected devices and protocols. In addition, w</w:t>
            </w:r>
            <w:r w:rsidR="008A2E13">
              <w:rPr>
                <w:rFonts w:ascii="Times New Roman" w:eastAsia="Times New Roman" w:hAnsi="Times New Roman" w:cs="Times New Roman"/>
                <w:sz w:val="24"/>
                <w:szCs w:val="24"/>
                <w:lang w:eastAsia="zh-CN"/>
              </w:rPr>
              <w:t>e</w:t>
            </w:r>
            <w:r w:rsidRPr="002F1B8A">
              <w:rPr>
                <w:rFonts w:ascii="Times New Roman" w:eastAsia="Times New Roman" w:hAnsi="Times New Roman" w:cs="Times New Roman"/>
                <w:sz w:val="24"/>
                <w:szCs w:val="24"/>
                <w:lang w:eastAsia="zh-CN"/>
              </w:rPr>
              <w:t xml:space="preserve"> will carry out privacy impact analysis and deploy user-centric privacy technology. </w:t>
            </w:r>
            <w:r w:rsidRPr="008A2E13">
              <w:rPr>
                <w:rFonts w:ascii="Times New Roman" w:eastAsia="Times New Roman" w:hAnsi="Times New Roman" w:cs="Times New Roman"/>
                <w:sz w:val="24"/>
                <w:szCs w:val="24"/>
                <w:lang w:eastAsia="zh-CN"/>
              </w:rPr>
              <w:t xml:space="preserve">This will </w:t>
            </w:r>
          </w:p>
          <w:p w14:paraId="6FB3F60D" w14:textId="5D8D05D0" w:rsidR="002F1B8A" w:rsidRDefault="002F1B8A" w:rsidP="00537209">
            <w:pPr>
              <w:numPr>
                <w:ilvl w:val="0"/>
                <w:numId w:val="4"/>
              </w:numPr>
              <w:spacing w:before="100" w:beforeAutospacing="1" w:after="100" w:afterAutospacing="1" w:line="240" w:lineRule="auto"/>
              <w:jc w:val="left"/>
              <w:rPr>
                <w:rFonts w:ascii="Times New Roman" w:eastAsia="Times New Roman" w:hAnsi="Times New Roman" w:cs="Times New Roman"/>
                <w:sz w:val="24"/>
                <w:szCs w:val="24"/>
                <w:lang w:eastAsia="zh-CN"/>
              </w:rPr>
            </w:pPr>
            <w:r w:rsidRPr="002F1B8A">
              <w:rPr>
                <w:rFonts w:ascii="Times New Roman" w:eastAsia="Times New Roman" w:hAnsi="Times New Roman" w:cs="Times New Roman"/>
                <w:sz w:val="24"/>
                <w:szCs w:val="24"/>
                <w:lang w:eastAsia="zh-CN"/>
              </w:rPr>
              <w:t xml:space="preserve">establish </w:t>
            </w:r>
            <w:r w:rsidR="00FD05BC">
              <w:rPr>
                <w:rFonts w:ascii="Times New Roman" w:eastAsia="Times New Roman" w:hAnsi="Times New Roman" w:cs="Times New Roman"/>
                <w:sz w:val="24"/>
                <w:szCs w:val="24"/>
                <w:lang w:eastAsia="zh-CN"/>
              </w:rPr>
              <w:t xml:space="preserve">privacy-preserving </w:t>
            </w:r>
            <w:r w:rsidRPr="002F1B8A">
              <w:rPr>
                <w:rFonts w:ascii="Times New Roman" w:eastAsia="Times New Roman" w:hAnsi="Times New Roman" w:cs="Times New Roman"/>
                <w:sz w:val="24"/>
                <w:szCs w:val="24"/>
                <w:lang w:eastAsia="zh-CN"/>
              </w:rPr>
              <w:t>communication among the customers and the</w:t>
            </w:r>
            <w:r w:rsidR="00FD05BC">
              <w:rPr>
                <w:rFonts w:ascii="Times New Roman" w:eastAsia="Times New Roman" w:hAnsi="Times New Roman" w:cs="Times New Roman"/>
                <w:sz w:val="24"/>
                <w:szCs w:val="24"/>
                <w:lang w:eastAsia="zh-CN"/>
              </w:rPr>
              <w:t xml:space="preserve"> service providers</w:t>
            </w:r>
            <w:r w:rsidRPr="002F1B8A">
              <w:rPr>
                <w:rFonts w:ascii="Times New Roman" w:eastAsia="Times New Roman" w:hAnsi="Times New Roman" w:cs="Times New Roman"/>
                <w:sz w:val="24"/>
                <w:szCs w:val="24"/>
                <w:lang w:eastAsia="zh-CN"/>
              </w:rPr>
              <w:t xml:space="preserve"> </w:t>
            </w:r>
            <w:r w:rsidR="00FD05BC">
              <w:rPr>
                <w:rFonts w:ascii="Times New Roman" w:eastAsia="Times New Roman" w:hAnsi="Times New Roman" w:cs="Times New Roman"/>
                <w:sz w:val="24"/>
                <w:szCs w:val="24"/>
                <w:lang w:eastAsia="zh-CN"/>
              </w:rPr>
              <w:t xml:space="preserve">to </w:t>
            </w:r>
            <w:r w:rsidR="00FD05BC" w:rsidRPr="002F1B8A">
              <w:rPr>
                <w:rFonts w:ascii="Times New Roman" w:eastAsia="Times New Roman" w:hAnsi="Times New Roman" w:cs="Times New Roman"/>
                <w:sz w:val="24"/>
                <w:szCs w:val="24"/>
                <w:lang w:eastAsia="zh-CN"/>
              </w:rPr>
              <w:t>protec</w:t>
            </w:r>
            <w:r w:rsidR="00FD05BC">
              <w:rPr>
                <w:rFonts w:ascii="Times New Roman" w:eastAsia="Times New Roman" w:hAnsi="Times New Roman" w:cs="Times New Roman"/>
                <w:sz w:val="24"/>
                <w:szCs w:val="24"/>
                <w:lang w:eastAsia="zh-CN"/>
              </w:rPr>
              <w:t>t end users’ private information</w:t>
            </w:r>
          </w:p>
          <w:p w14:paraId="01027C3F" w14:textId="77777777" w:rsidR="00FD05BC" w:rsidRPr="00FD05BC" w:rsidRDefault="00FD05BC" w:rsidP="00FD05BC">
            <w:pPr>
              <w:numPr>
                <w:ilvl w:val="0"/>
                <w:numId w:val="4"/>
              </w:numPr>
              <w:spacing w:before="100" w:beforeAutospacing="1" w:after="100" w:afterAutospacing="1" w:line="240" w:lineRule="auto"/>
              <w:jc w:val="lef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establish privacy </w:t>
            </w:r>
            <w:r w:rsidRPr="002F1B8A">
              <w:rPr>
                <w:rFonts w:ascii="Times New Roman" w:eastAsia="Times New Roman" w:hAnsi="Times New Roman" w:cs="Times New Roman"/>
                <w:sz w:val="24"/>
                <w:szCs w:val="24"/>
                <w:lang w:eastAsia="zh-CN"/>
              </w:rPr>
              <w:t>requirements</w:t>
            </w:r>
            <w:r>
              <w:rPr>
                <w:rFonts w:ascii="Times New Roman" w:eastAsia="Times New Roman" w:hAnsi="Times New Roman" w:cs="Times New Roman"/>
                <w:sz w:val="24"/>
                <w:szCs w:val="24"/>
                <w:lang w:eastAsia="zh-CN"/>
              </w:rPr>
              <w:t xml:space="preserve"> and</w:t>
            </w:r>
            <w:r w:rsidRPr="002F1B8A">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a security model</w:t>
            </w:r>
          </w:p>
          <w:p w14:paraId="43435C88" w14:textId="77777777" w:rsidR="002F1B8A" w:rsidRPr="002F1B8A" w:rsidRDefault="002F1B8A" w:rsidP="00537209">
            <w:pPr>
              <w:numPr>
                <w:ilvl w:val="0"/>
                <w:numId w:val="4"/>
              </w:numPr>
              <w:spacing w:before="100" w:beforeAutospacing="1" w:after="100" w:afterAutospacing="1" w:line="240" w:lineRule="auto"/>
              <w:jc w:val="left"/>
              <w:rPr>
                <w:rFonts w:ascii="Times New Roman" w:eastAsia="Times New Roman" w:hAnsi="Times New Roman" w:cs="Times New Roman"/>
                <w:sz w:val="24"/>
                <w:szCs w:val="24"/>
                <w:lang w:eastAsia="zh-CN"/>
              </w:rPr>
            </w:pPr>
            <w:r w:rsidRPr="002F1B8A">
              <w:rPr>
                <w:rFonts w:ascii="Times New Roman" w:eastAsia="Times New Roman" w:hAnsi="Times New Roman" w:cs="Times New Roman"/>
                <w:sz w:val="24"/>
                <w:szCs w:val="24"/>
                <w:lang w:eastAsia="zh-CN"/>
              </w:rPr>
              <w:t xml:space="preserve">efficiently handle communication failures while ensuring privacy </w:t>
            </w:r>
          </w:p>
          <w:p w14:paraId="177D5C29" w14:textId="36BC3EAE" w:rsidR="008E06C3" w:rsidRPr="008E06C3" w:rsidRDefault="008E06C3" w:rsidP="008E06C3">
            <w:pPr>
              <w:rPr>
                <w:rFonts w:ascii="Times New Roman" w:eastAsia="Times New Roman" w:hAnsi="Times New Roman" w:cs="Times New Roman"/>
                <w:sz w:val="24"/>
                <w:szCs w:val="24"/>
                <w:lang w:eastAsia="zh-CN"/>
              </w:rPr>
            </w:pPr>
            <w:r w:rsidRPr="008E06C3">
              <w:rPr>
                <w:rFonts w:ascii="Times New Roman" w:eastAsia="Times New Roman" w:hAnsi="Times New Roman" w:cs="Times New Roman"/>
                <w:sz w:val="24"/>
                <w:szCs w:val="24"/>
                <w:lang w:eastAsia="zh-CN"/>
              </w:rPr>
              <w:t xml:space="preserve">Specifically, we suggest non-interactive privacy-preserving aggregation, since this avoids the high smart meter communication interaction and encryption overhead quadratic to the number of users. For this task, we will propose and implement a scheme </w:t>
            </w:r>
            <w:r w:rsidR="00846FFE">
              <w:rPr>
                <w:rFonts w:ascii="Times New Roman" w:eastAsia="Times New Roman" w:hAnsi="Times New Roman" w:cs="Times New Roman"/>
                <w:sz w:val="24"/>
                <w:szCs w:val="24"/>
                <w:lang w:eastAsia="zh-CN"/>
              </w:rPr>
              <w:t>that supports</w:t>
            </w:r>
            <w:r w:rsidRPr="008E06C3">
              <w:rPr>
                <w:rFonts w:ascii="Times New Roman" w:eastAsia="Times New Roman" w:hAnsi="Times New Roman" w:cs="Times New Roman"/>
                <w:sz w:val="24"/>
                <w:szCs w:val="24"/>
                <w:lang w:eastAsia="zh-CN"/>
              </w:rPr>
              <w:t xml:space="preserve"> dynamic group </w:t>
            </w:r>
            <w:r>
              <w:rPr>
                <w:rFonts w:ascii="Times New Roman" w:eastAsia="Times New Roman" w:hAnsi="Times New Roman" w:cs="Times New Roman"/>
                <w:sz w:val="24"/>
                <w:szCs w:val="24"/>
                <w:lang w:eastAsia="zh-CN"/>
              </w:rPr>
              <w:t>management</w:t>
            </w:r>
            <w:r w:rsidRPr="008E06C3">
              <w:rPr>
                <w:rFonts w:ascii="Times New Roman" w:eastAsia="Times New Roman" w:hAnsi="Times New Roman" w:cs="Times New Roman"/>
                <w:sz w:val="24"/>
                <w:szCs w:val="24"/>
                <w:lang w:eastAsia="zh-CN"/>
              </w:rPr>
              <w:t xml:space="preserve">, which thus avoids the disadvantages of full key redistribution of joining and leaving meters. </w:t>
            </w:r>
            <w:r w:rsidR="004A684B">
              <w:rPr>
                <w:rFonts w:ascii="Times New Roman" w:eastAsia="Times New Roman" w:hAnsi="Times New Roman" w:cs="Times New Roman"/>
                <w:sz w:val="24"/>
                <w:szCs w:val="24"/>
                <w:lang w:eastAsia="zh-CN"/>
              </w:rPr>
              <w:t>P</w:t>
            </w:r>
            <w:r w:rsidRPr="008E06C3">
              <w:rPr>
                <w:rFonts w:ascii="Times New Roman" w:eastAsia="Times New Roman" w:hAnsi="Times New Roman" w:cs="Times New Roman"/>
                <w:sz w:val="24"/>
                <w:szCs w:val="24"/>
                <w:lang w:eastAsia="zh-CN"/>
              </w:rPr>
              <w:t>rivacy-preserving billing will be considered</w:t>
            </w:r>
            <w:r w:rsidR="004A684B">
              <w:rPr>
                <w:rFonts w:ascii="Times New Roman" w:eastAsia="Times New Roman" w:hAnsi="Times New Roman" w:cs="Times New Roman"/>
                <w:sz w:val="24"/>
                <w:szCs w:val="24"/>
                <w:lang w:eastAsia="zh-CN"/>
              </w:rPr>
              <w:t xml:space="preserve"> if time allows</w:t>
            </w:r>
            <w:r w:rsidRPr="008E06C3">
              <w:rPr>
                <w:rFonts w:ascii="Times New Roman" w:eastAsia="Times New Roman" w:hAnsi="Times New Roman" w:cs="Times New Roman"/>
                <w:sz w:val="24"/>
                <w:szCs w:val="24"/>
                <w:lang w:eastAsia="zh-CN"/>
              </w:rPr>
              <w:t xml:space="preserve">. </w:t>
            </w:r>
          </w:p>
          <w:p w14:paraId="79F71A74" w14:textId="37C3911D" w:rsidR="006A7B6A" w:rsidRDefault="006A7B6A" w:rsidP="006A7B6A">
            <w:pPr>
              <w:rPr>
                <w:rFonts w:ascii="Times New Roman" w:eastAsia="Times New Roman" w:hAnsi="Times New Roman" w:cs="Times New Roman"/>
                <w:sz w:val="24"/>
                <w:szCs w:val="24"/>
                <w:lang w:eastAsia="zh-CN"/>
              </w:rPr>
            </w:pPr>
          </w:p>
          <w:p w14:paraId="64A2E97D" w14:textId="718BE783" w:rsidR="00846FFE" w:rsidRDefault="00846FFE" w:rsidP="006A7B6A">
            <w:pPr>
              <w:rPr>
                <w:rFonts w:ascii="Times New Roman" w:eastAsia="Times New Roman" w:hAnsi="Times New Roman" w:cs="Times New Roman"/>
                <w:sz w:val="24"/>
                <w:szCs w:val="24"/>
                <w:lang w:eastAsia="zh-CN"/>
              </w:rPr>
            </w:pPr>
          </w:p>
          <w:p w14:paraId="1F3D8AEC" w14:textId="3FF00EC6" w:rsidR="00846FFE" w:rsidRDefault="00846FFE" w:rsidP="006A7B6A">
            <w:pPr>
              <w:rPr>
                <w:rFonts w:ascii="Times New Roman" w:eastAsia="Times New Roman" w:hAnsi="Times New Roman" w:cs="Times New Roman"/>
                <w:sz w:val="24"/>
                <w:szCs w:val="24"/>
                <w:lang w:eastAsia="zh-CN"/>
              </w:rPr>
            </w:pPr>
          </w:p>
          <w:p w14:paraId="3B390748" w14:textId="3C109880" w:rsidR="00846FFE" w:rsidRDefault="00846FFE" w:rsidP="006A7B6A">
            <w:pPr>
              <w:rPr>
                <w:rFonts w:ascii="Times New Roman" w:eastAsia="Times New Roman" w:hAnsi="Times New Roman" w:cs="Times New Roman"/>
                <w:sz w:val="24"/>
                <w:szCs w:val="24"/>
                <w:lang w:eastAsia="zh-CN"/>
              </w:rPr>
            </w:pPr>
          </w:p>
          <w:p w14:paraId="41CEBE5D" w14:textId="77777777" w:rsidR="00846FFE" w:rsidRPr="008E06C3" w:rsidRDefault="00846FFE" w:rsidP="006A7B6A">
            <w:pPr>
              <w:rPr>
                <w:rFonts w:ascii="Times New Roman" w:eastAsia="Times New Roman" w:hAnsi="Times New Roman" w:cs="Times New Roman"/>
                <w:sz w:val="24"/>
                <w:szCs w:val="24"/>
                <w:lang w:eastAsia="zh-CN"/>
              </w:rPr>
            </w:pPr>
          </w:p>
          <w:p w14:paraId="27EBE525" w14:textId="52493FC9" w:rsidR="002F1B8A" w:rsidRPr="006A7B6A" w:rsidRDefault="002F1B8A" w:rsidP="006A7B6A">
            <w:pPr>
              <w:tabs>
                <w:tab w:val="left" w:pos="960"/>
              </w:tabs>
              <w:rPr>
                <w:rFonts w:ascii="Arial" w:eastAsia="SimSun" w:hAnsi="Arial" w:cs="Arial"/>
              </w:rPr>
            </w:pPr>
          </w:p>
        </w:tc>
      </w:tr>
    </w:tbl>
    <w:p w14:paraId="16DF3AD0" w14:textId="77777777" w:rsidR="00E86E4E" w:rsidRPr="00994601" w:rsidRDefault="00E86E4E" w:rsidP="009D168A">
      <w:pPr>
        <w:pStyle w:val="Heading1"/>
        <w:rPr>
          <w:rStyle w:val="Strong"/>
        </w:rPr>
      </w:pPr>
      <w:bookmarkStart w:id="3" w:name="_Toc274725418"/>
      <w:bookmarkStart w:id="4" w:name="_Toc1132521"/>
      <w:r w:rsidRPr="00994601">
        <w:rPr>
          <w:rStyle w:val="Strong"/>
        </w:rPr>
        <w:lastRenderedPageBreak/>
        <w:t>Executive Summary</w:t>
      </w:r>
      <w:bookmarkEnd w:id="3"/>
      <w:bookmarkEnd w:id="4"/>
    </w:p>
    <w:p w14:paraId="585CC032" w14:textId="2070D2D8" w:rsidR="00982F1A" w:rsidRDefault="006F379D" w:rsidP="006F379D">
      <w:pPr>
        <w:spacing w:after="0" w:line="240" w:lineRule="auto"/>
        <w:jc w:val="left"/>
        <w:rPr>
          <w:rFonts w:ascii="Arial" w:eastAsia="Times New Roman" w:hAnsi="Arial" w:cs="Arial"/>
          <w:sz w:val="24"/>
          <w:szCs w:val="24"/>
          <w:lang w:eastAsia="en-US"/>
        </w:rPr>
      </w:pPr>
      <w:r w:rsidRPr="006F379D">
        <w:rPr>
          <w:rFonts w:ascii="Arial" w:eastAsia="Times New Roman" w:hAnsi="Arial" w:cs="Arial"/>
          <w:sz w:val="24"/>
          <w:szCs w:val="24"/>
          <w:lang w:eastAsia="en-US"/>
        </w:rPr>
        <w:t>This document summarizes deliverable D2.1.</w:t>
      </w:r>
      <w:r w:rsidR="00982F1A">
        <w:rPr>
          <w:rFonts w:ascii="Arial" w:eastAsia="Times New Roman" w:hAnsi="Arial" w:cs="Arial"/>
          <w:sz w:val="24"/>
          <w:szCs w:val="24"/>
          <w:lang w:eastAsia="en-US"/>
        </w:rPr>
        <w:t>1</w:t>
      </w:r>
      <w:r w:rsidRPr="006F379D">
        <w:rPr>
          <w:rFonts w:ascii="Arial" w:eastAsia="Times New Roman" w:hAnsi="Arial" w:cs="Arial"/>
          <w:sz w:val="24"/>
          <w:szCs w:val="24"/>
          <w:lang w:eastAsia="en-US"/>
        </w:rPr>
        <w:t xml:space="preserve"> of </w:t>
      </w:r>
      <w:r w:rsidR="004A684B">
        <w:rPr>
          <w:rFonts w:ascii="Arial" w:eastAsia="Times New Roman" w:hAnsi="Arial" w:cs="Arial"/>
          <w:sz w:val="24"/>
          <w:szCs w:val="24"/>
          <w:lang w:eastAsia="en-US"/>
        </w:rPr>
        <w:t xml:space="preserve">the </w:t>
      </w:r>
      <w:r w:rsidR="004A684B" w:rsidRPr="006F379D">
        <w:rPr>
          <w:rFonts w:ascii="Arial" w:eastAsia="Times New Roman" w:hAnsi="Arial" w:cs="Arial"/>
          <w:sz w:val="24"/>
          <w:szCs w:val="24"/>
          <w:lang w:eastAsia="en-US"/>
        </w:rPr>
        <w:t xml:space="preserve">IoTSec </w:t>
      </w:r>
      <w:r w:rsidR="004A684B">
        <w:rPr>
          <w:rFonts w:ascii="Arial" w:eastAsia="Times New Roman" w:hAnsi="Arial" w:cs="Arial"/>
          <w:sz w:val="24"/>
          <w:szCs w:val="24"/>
          <w:lang w:eastAsia="en-US"/>
        </w:rPr>
        <w:t xml:space="preserve">project </w:t>
      </w:r>
      <w:r w:rsidR="004C1571">
        <w:rPr>
          <w:rFonts w:ascii="Arial" w:eastAsia="Times New Roman" w:hAnsi="Arial" w:cs="Arial"/>
          <w:sz w:val="24"/>
          <w:szCs w:val="24"/>
          <w:lang w:eastAsia="en-US"/>
        </w:rPr>
        <w:t>(</w:t>
      </w:r>
      <w:r w:rsidR="004A684B">
        <w:rPr>
          <w:rFonts w:ascii="Arial" w:eastAsia="Times New Roman" w:hAnsi="Arial" w:cs="Arial"/>
          <w:sz w:val="24"/>
          <w:szCs w:val="24"/>
          <w:lang w:eastAsia="en-US"/>
        </w:rPr>
        <w:t>248113/O70</w:t>
      </w:r>
      <w:r w:rsidR="004C1571">
        <w:rPr>
          <w:rFonts w:ascii="Arial" w:eastAsia="Times New Roman" w:hAnsi="Arial" w:cs="Arial"/>
          <w:sz w:val="24"/>
          <w:szCs w:val="24"/>
          <w:lang w:eastAsia="en-US"/>
        </w:rPr>
        <w:t>)</w:t>
      </w:r>
      <w:r w:rsidRPr="006F379D">
        <w:rPr>
          <w:rFonts w:ascii="Arial" w:eastAsia="Times New Roman" w:hAnsi="Arial" w:cs="Arial"/>
          <w:sz w:val="24"/>
          <w:szCs w:val="24"/>
          <w:lang w:eastAsia="en-US"/>
        </w:rPr>
        <w:t xml:space="preserve">, a research project supported by the Research Council of Norway (RCN). </w:t>
      </w:r>
    </w:p>
    <w:p w14:paraId="3F92C92B" w14:textId="77777777" w:rsidR="00982F1A" w:rsidRDefault="00982F1A" w:rsidP="006F379D">
      <w:pPr>
        <w:spacing w:after="0" w:line="240" w:lineRule="auto"/>
        <w:jc w:val="left"/>
        <w:rPr>
          <w:rFonts w:ascii="Arial" w:eastAsia="Times New Roman" w:hAnsi="Arial" w:cs="Arial"/>
          <w:sz w:val="24"/>
          <w:szCs w:val="24"/>
          <w:lang w:eastAsia="en-US"/>
        </w:rPr>
      </w:pPr>
    </w:p>
    <w:p w14:paraId="50076DE6" w14:textId="516234DC" w:rsidR="006F379D" w:rsidRPr="006F379D" w:rsidRDefault="006F379D" w:rsidP="006F379D">
      <w:pPr>
        <w:spacing w:after="0" w:line="240" w:lineRule="auto"/>
        <w:jc w:val="left"/>
        <w:rPr>
          <w:rFonts w:ascii="Arial" w:eastAsia="Times New Roman" w:hAnsi="Arial" w:cs="Arial"/>
          <w:sz w:val="24"/>
          <w:szCs w:val="24"/>
          <w:lang w:eastAsia="en-US"/>
        </w:rPr>
      </w:pPr>
      <w:r w:rsidRPr="006F379D">
        <w:rPr>
          <w:rFonts w:ascii="Arial" w:eastAsia="Times New Roman" w:hAnsi="Arial" w:cs="Arial"/>
          <w:sz w:val="24"/>
          <w:szCs w:val="24"/>
          <w:lang w:eastAsia="en-US"/>
        </w:rPr>
        <w:t>Full information on this project is available online at http://cwi.unik.no/IoTSec:Home</w:t>
      </w:r>
    </w:p>
    <w:p w14:paraId="14AEB57C" w14:textId="321CDCA7" w:rsidR="00DB25FE" w:rsidRPr="00994601" w:rsidRDefault="00DB25FE" w:rsidP="00994601">
      <w:pPr>
        <w:rPr>
          <w:rFonts w:ascii="Arial" w:hAnsi="Arial" w:cs="Arial"/>
          <w:lang w:val="en-GB"/>
        </w:rPr>
      </w:pPr>
    </w:p>
    <w:p w14:paraId="0D7516F0" w14:textId="4E70B8A1" w:rsidR="00DB25FE" w:rsidRPr="00994601" w:rsidRDefault="00DB25FE" w:rsidP="009D168A">
      <w:pPr>
        <w:pStyle w:val="EcoIheading1"/>
      </w:pPr>
      <w:bookmarkStart w:id="5" w:name="_Toc373913990"/>
      <w:bookmarkStart w:id="6" w:name="_Toc379790126"/>
      <w:bookmarkStart w:id="7" w:name="_Toc379796612"/>
      <w:bookmarkStart w:id="8" w:name="_Toc380941045"/>
      <w:bookmarkStart w:id="9" w:name="_Toc274725419"/>
      <w:bookmarkStart w:id="10" w:name="_Toc1132522"/>
      <w:r w:rsidRPr="00994601">
        <w:lastRenderedPageBreak/>
        <w:t>Table of contents</w:t>
      </w:r>
      <w:bookmarkEnd w:id="5"/>
      <w:bookmarkEnd w:id="6"/>
      <w:bookmarkEnd w:id="7"/>
      <w:bookmarkEnd w:id="8"/>
      <w:bookmarkEnd w:id="9"/>
      <w:bookmarkEnd w:id="10"/>
    </w:p>
    <w:p w14:paraId="56D7F7B5" w14:textId="63EB9AD6" w:rsidR="00804156" w:rsidRDefault="001E0408">
      <w:pPr>
        <w:pStyle w:val="TOC1"/>
        <w:tabs>
          <w:tab w:val="left" w:pos="440"/>
          <w:tab w:val="right" w:pos="9061"/>
        </w:tabs>
        <w:rPr>
          <w:b w:val="0"/>
          <w:noProof/>
          <w:lang w:eastAsia="en-US"/>
        </w:rPr>
      </w:pPr>
      <w:r w:rsidRPr="00994601">
        <w:rPr>
          <w:rFonts w:ascii="Arial" w:hAnsi="Arial" w:cs="Arial"/>
          <w:lang w:val="en-GB"/>
        </w:rPr>
        <w:fldChar w:fldCharType="begin"/>
      </w:r>
      <w:r w:rsidRPr="00994601">
        <w:rPr>
          <w:rFonts w:ascii="Arial" w:hAnsi="Arial" w:cs="Arial"/>
          <w:lang w:val="en-GB"/>
        </w:rPr>
        <w:instrText xml:space="preserve"> TOC \o "1-3" </w:instrText>
      </w:r>
      <w:r w:rsidRPr="00994601">
        <w:rPr>
          <w:rFonts w:ascii="Arial" w:hAnsi="Arial" w:cs="Arial"/>
          <w:lang w:val="en-GB"/>
        </w:rPr>
        <w:fldChar w:fldCharType="separate"/>
      </w:r>
      <w:r w:rsidR="00804156" w:rsidRPr="00FD0BFE">
        <w:rPr>
          <w:b w:val="0"/>
          <w:noProof/>
        </w:rPr>
        <w:t>1</w:t>
      </w:r>
      <w:r w:rsidR="00804156">
        <w:rPr>
          <w:b w:val="0"/>
          <w:noProof/>
          <w:lang w:eastAsia="en-US"/>
        </w:rPr>
        <w:tab/>
      </w:r>
      <w:r w:rsidR="00804156" w:rsidRPr="00FD0BFE">
        <w:rPr>
          <w:b w:val="0"/>
          <w:noProof/>
          <w:color w:val="000000" w:themeColor="text1"/>
        </w:rPr>
        <w:t>Abstract</w:t>
      </w:r>
      <w:r w:rsidR="00804156">
        <w:rPr>
          <w:noProof/>
        </w:rPr>
        <w:tab/>
      </w:r>
      <w:r w:rsidR="00804156">
        <w:rPr>
          <w:noProof/>
        </w:rPr>
        <w:fldChar w:fldCharType="begin"/>
      </w:r>
      <w:r w:rsidR="00804156">
        <w:rPr>
          <w:noProof/>
        </w:rPr>
        <w:instrText xml:space="preserve"> PAGEREF _Toc1132520 \h </w:instrText>
      </w:r>
      <w:r w:rsidR="00804156">
        <w:rPr>
          <w:noProof/>
        </w:rPr>
      </w:r>
      <w:r w:rsidR="00804156">
        <w:rPr>
          <w:noProof/>
        </w:rPr>
        <w:fldChar w:fldCharType="separate"/>
      </w:r>
      <w:r w:rsidR="00804156">
        <w:rPr>
          <w:noProof/>
        </w:rPr>
        <w:t>3</w:t>
      </w:r>
      <w:r w:rsidR="00804156">
        <w:rPr>
          <w:noProof/>
        </w:rPr>
        <w:fldChar w:fldCharType="end"/>
      </w:r>
    </w:p>
    <w:p w14:paraId="3646D184" w14:textId="724BF48B" w:rsidR="00804156" w:rsidRDefault="00804156">
      <w:pPr>
        <w:pStyle w:val="TOC1"/>
        <w:tabs>
          <w:tab w:val="left" w:pos="440"/>
          <w:tab w:val="right" w:pos="9061"/>
        </w:tabs>
        <w:rPr>
          <w:b w:val="0"/>
          <w:noProof/>
          <w:lang w:eastAsia="en-US"/>
        </w:rPr>
      </w:pPr>
      <w:r w:rsidRPr="00FD0BFE">
        <w:rPr>
          <w:b w:val="0"/>
          <w:noProof/>
        </w:rPr>
        <w:t>2</w:t>
      </w:r>
      <w:r>
        <w:rPr>
          <w:b w:val="0"/>
          <w:noProof/>
          <w:lang w:eastAsia="en-US"/>
        </w:rPr>
        <w:tab/>
      </w:r>
      <w:r w:rsidRPr="00FD0BFE">
        <w:rPr>
          <w:b w:val="0"/>
          <w:noProof/>
        </w:rPr>
        <w:t>Executive Summary</w:t>
      </w:r>
      <w:r>
        <w:rPr>
          <w:noProof/>
        </w:rPr>
        <w:tab/>
      </w:r>
      <w:r>
        <w:rPr>
          <w:noProof/>
        </w:rPr>
        <w:fldChar w:fldCharType="begin"/>
      </w:r>
      <w:r>
        <w:rPr>
          <w:noProof/>
        </w:rPr>
        <w:instrText xml:space="preserve"> PAGEREF _Toc1132521 \h </w:instrText>
      </w:r>
      <w:r>
        <w:rPr>
          <w:noProof/>
        </w:rPr>
      </w:r>
      <w:r>
        <w:rPr>
          <w:noProof/>
        </w:rPr>
        <w:fldChar w:fldCharType="separate"/>
      </w:r>
      <w:r>
        <w:rPr>
          <w:noProof/>
        </w:rPr>
        <w:t>4</w:t>
      </w:r>
      <w:r>
        <w:rPr>
          <w:noProof/>
        </w:rPr>
        <w:fldChar w:fldCharType="end"/>
      </w:r>
    </w:p>
    <w:p w14:paraId="55E08AF8" w14:textId="59BB90AC" w:rsidR="00804156" w:rsidRDefault="00804156">
      <w:pPr>
        <w:pStyle w:val="TOC1"/>
        <w:tabs>
          <w:tab w:val="left" w:pos="440"/>
          <w:tab w:val="right" w:pos="9061"/>
        </w:tabs>
        <w:rPr>
          <w:b w:val="0"/>
          <w:noProof/>
          <w:lang w:eastAsia="en-US"/>
        </w:rPr>
      </w:pPr>
      <w:r>
        <w:rPr>
          <w:noProof/>
        </w:rPr>
        <w:t>I.</w:t>
      </w:r>
      <w:r>
        <w:rPr>
          <w:b w:val="0"/>
          <w:noProof/>
          <w:lang w:eastAsia="en-US"/>
        </w:rPr>
        <w:tab/>
      </w:r>
      <w:r>
        <w:rPr>
          <w:noProof/>
        </w:rPr>
        <w:t>Table of contents</w:t>
      </w:r>
      <w:r>
        <w:rPr>
          <w:noProof/>
        </w:rPr>
        <w:tab/>
      </w:r>
      <w:r>
        <w:rPr>
          <w:noProof/>
        </w:rPr>
        <w:fldChar w:fldCharType="begin"/>
      </w:r>
      <w:r>
        <w:rPr>
          <w:noProof/>
        </w:rPr>
        <w:instrText xml:space="preserve"> PAGEREF _Toc1132522 \h </w:instrText>
      </w:r>
      <w:r>
        <w:rPr>
          <w:noProof/>
        </w:rPr>
      </w:r>
      <w:r>
        <w:rPr>
          <w:noProof/>
        </w:rPr>
        <w:fldChar w:fldCharType="separate"/>
      </w:r>
      <w:r>
        <w:rPr>
          <w:noProof/>
        </w:rPr>
        <w:t>5</w:t>
      </w:r>
      <w:r>
        <w:rPr>
          <w:noProof/>
        </w:rPr>
        <w:fldChar w:fldCharType="end"/>
      </w:r>
    </w:p>
    <w:p w14:paraId="22403A04" w14:textId="117291F5" w:rsidR="00804156" w:rsidRDefault="00804156">
      <w:pPr>
        <w:pStyle w:val="TOC1"/>
        <w:tabs>
          <w:tab w:val="left" w:pos="440"/>
          <w:tab w:val="right" w:pos="9061"/>
        </w:tabs>
        <w:rPr>
          <w:b w:val="0"/>
          <w:noProof/>
          <w:lang w:eastAsia="en-US"/>
        </w:rPr>
      </w:pPr>
      <w:r>
        <w:rPr>
          <w:noProof/>
        </w:rPr>
        <w:t>II.</w:t>
      </w:r>
      <w:r>
        <w:rPr>
          <w:b w:val="0"/>
          <w:noProof/>
          <w:lang w:eastAsia="en-US"/>
        </w:rPr>
        <w:tab/>
      </w:r>
      <w:r>
        <w:rPr>
          <w:noProof/>
        </w:rPr>
        <w:t>Table of Figures and Tables</w:t>
      </w:r>
      <w:r>
        <w:rPr>
          <w:noProof/>
        </w:rPr>
        <w:tab/>
      </w:r>
      <w:r>
        <w:rPr>
          <w:noProof/>
        </w:rPr>
        <w:fldChar w:fldCharType="begin"/>
      </w:r>
      <w:r>
        <w:rPr>
          <w:noProof/>
        </w:rPr>
        <w:instrText xml:space="preserve"> PAGEREF _Toc1132523 \h </w:instrText>
      </w:r>
      <w:r>
        <w:rPr>
          <w:noProof/>
        </w:rPr>
      </w:r>
      <w:r>
        <w:rPr>
          <w:noProof/>
        </w:rPr>
        <w:fldChar w:fldCharType="separate"/>
      </w:r>
      <w:r>
        <w:rPr>
          <w:noProof/>
        </w:rPr>
        <w:t>6</w:t>
      </w:r>
      <w:r>
        <w:rPr>
          <w:noProof/>
        </w:rPr>
        <w:fldChar w:fldCharType="end"/>
      </w:r>
    </w:p>
    <w:p w14:paraId="14FE70D7" w14:textId="495C7505" w:rsidR="00804156" w:rsidRDefault="00804156">
      <w:pPr>
        <w:pStyle w:val="TOC1"/>
        <w:tabs>
          <w:tab w:val="left" w:pos="440"/>
          <w:tab w:val="right" w:pos="9061"/>
        </w:tabs>
        <w:rPr>
          <w:b w:val="0"/>
          <w:noProof/>
          <w:lang w:eastAsia="en-US"/>
        </w:rPr>
      </w:pPr>
      <w:r>
        <w:rPr>
          <w:noProof/>
        </w:rPr>
        <w:t>3</w:t>
      </w:r>
      <w:r>
        <w:rPr>
          <w:b w:val="0"/>
          <w:noProof/>
          <w:lang w:eastAsia="en-US"/>
        </w:rPr>
        <w:tab/>
      </w:r>
      <w:r>
        <w:rPr>
          <w:noProof/>
        </w:rPr>
        <w:t>Introduction</w:t>
      </w:r>
      <w:r>
        <w:rPr>
          <w:noProof/>
        </w:rPr>
        <w:tab/>
      </w:r>
      <w:r>
        <w:rPr>
          <w:noProof/>
        </w:rPr>
        <w:fldChar w:fldCharType="begin"/>
      </w:r>
      <w:r>
        <w:rPr>
          <w:noProof/>
        </w:rPr>
        <w:instrText xml:space="preserve"> PAGEREF _Toc1132524 \h </w:instrText>
      </w:r>
      <w:r>
        <w:rPr>
          <w:noProof/>
        </w:rPr>
      </w:r>
      <w:r>
        <w:rPr>
          <w:noProof/>
        </w:rPr>
        <w:fldChar w:fldCharType="separate"/>
      </w:r>
      <w:r>
        <w:rPr>
          <w:noProof/>
        </w:rPr>
        <w:t>7</w:t>
      </w:r>
      <w:r>
        <w:rPr>
          <w:noProof/>
        </w:rPr>
        <w:fldChar w:fldCharType="end"/>
      </w:r>
    </w:p>
    <w:p w14:paraId="003BA33A" w14:textId="193302D0" w:rsidR="00804156" w:rsidRDefault="00804156">
      <w:pPr>
        <w:pStyle w:val="TOC1"/>
        <w:tabs>
          <w:tab w:val="left" w:pos="440"/>
          <w:tab w:val="right" w:pos="9061"/>
        </w:tabs>
        <w:rPr>
          <w:b w:val="0"/>
          <w:noProof/>
          <w:lang w:eastAsia="en-US"/>
        </w:rPr>
      </w:pPr>
      <w:r>
        <w:rPr>
          <w:noProof/>
        </w:rPr>
        <w:t>4</w:t>
      </w:r>
      <w:r>
        <w:rPr>
          <w:b w:val="0"/>
          <w:noProof/>
          <w:lang w:eastAsia="en-US"/>
        </w:rPr>
        <w:tab/>
      </w:r>
      <w:r>
        <w:rPr>
          <w:noProof/>
        </w:rPr>
        <w:t>Privacy Taxonomy</w:t>
      </w:r>
      <w:r>
        <w:rPr>
          <w:noProof/>
        </w:rPr>
        <w:tab/>
      </w:r>
      <w:r>
        <w:rPr>
          <w:noProof/>
        </w:rPr>
        <w:fldChar w:fldCharType="begin"/>
      </w:r>
      <w:r>
        <w:rPr>
          <w:noProof/>
        </w:rPr>
        <w:instrText xml:space="preserve"> PAGEREF _Toc1132525 \h </w:instrText>
      </w:r>
      <w:r>
        <w:rPr>
          <w:noProof/>
        </w:rPr>
      </w:r>
      <w:r>
        <w:rPr>
          <w:noProof/>
        </w:rPr>
        <w:fldChar w:fldCharType="separate"/>
      </w:r>
      <w:r>
        <w:rPr>
          <w:noProof/>
        </w:rPr>
        <w:t>8</w:t>
      </w:r>
      <w:r>
        <w:rPr>
          <w:noProof/>
        </w:rPr>
        <w:fldChar w:fldCharType="end"/>
      </w:r>
    </w:p>
    <w:p w14:paraId="0AF1A79D" w14:textId="6CCCE43C" w:rsidR="00804156" w:rsidRDefault="00804156">
      <w:pPr>
        <w:pStyle w:val="TOC2"/>
        <w:tabs>
          <w:tab w:val="left" w:pos="880"/>
          <w:tab w:val="right" w:pos="9061"/>
        </w:tabs>
        <w:rPr>
          <w:i w:val="0"/>
          <w:noProof/>
          <w:lang w:eastAsia="en-US"/>
        </w:rPr>
      </w:pPr>
      <w:r>
        <w:rPr>
          <w:noProof/>
        </w:rPr>
        <w:t>4.1</w:t>
      </w:r>
      <w:r>
        <w:rPr>
          <w:i w:val="0"/>
          <w:noProof/>
          <w:lang w:eastAsia="en-US"/>
        </w:rPr>
        <w:tab/>
      </w:r>
      <w:r>
        <w:rPr>
          <w:noProof/>
        </w:rPr>
        <w:t>Privacy threat actors</w:t>
      </w:r>
      <w:r>
        <w:rPr>
          <w:noProof/>
        </w:rPr>
        <w:tab/>
      </w:r>
      <w:r>
        <w:rPr>
          <w:noProof/>
        </w:rPr>
        <w:fldChar w:fldCharType="begin"/>
      </w:r>
      <w:r>
        <w:rPr>
          <w:noProof/>
        </w:rPr>
        <w:instrText xml:space="preserve"> PAGEREF _Toc1132526 \h </w:instrText>
      </w:r>
      <w:r>
        <w:rPr>
          <w:noProof/>
        </w:rPr>
      </w:r>
      <w:r>
        <w:rPr>
          <w:noProof/>
        </w:rPr>
        <w:fldChar w:fldCharType="separate"/>
      </w:r>
      <w:r>
        <w:rPr>
          <w:noProof/>
        </w:rPr>
        <w:t>8</w:t>
      </w:r>
      <w:r>
        <w:rPr>
          <w:noProof/>
        </w:rPr>
        <w:fldChar w:fldCharType="end"/>
      </w:r>
    </w:p>
    <w:p w14:paraId="73B7E6B5" w14:textId="7EBE0C1C" w:rsidR="00804156" w:rsidRDefault="00804156">
      <w:pPr>
        <w:pStyle w:val="TOC2"/>
        <w:tabs>
          <w:tab w:val="left" w:pos="880"/>
          <w:tab w:val="right" w:pos="9061"/>
        </w:tabs>
        <w:rPr>
          <w:i w:val="0"/>
          <w:noProof/>
          <w:lang w:eastAsia="en-US"/>
        </w:rPr>
      </w:pPr>
      <w:r>
        <w:rPr>
          <w:noProof/>
        </w:rPr>
        <w:t>4.2</w:t>
      </w:r>
      <w:r>
        <w:rPr>
          <w:i w:val="0"/>
          <w:noProof/>
          <w:lang w:eastAsia="en-US"/>
        </w:rPr>
        <w:tab/>
      </w:r>
      <w:r>
        <w:rPr>
          <w:noProof/>
        </w:rPr>
        <w:t>Privacy threats</w:t>
      </w:r>
      <w:r>
        <w:rPr>
          <w:noProof/>
        </w:rPr>
        <w:tab/>
      </w:r>
      <w:r>
        <w:rPr>
          <w:noProof/>
        </w:rPr>
        <w:fldChar w:fldCharType="begin"/>
      </w:r>
      <w:r>
        <w:rPr>
          <w:noProof/>
        </w:rPr>
        <w:instrText xml:space="preserve"> PAGEREF _Toc1132527 \h </w:instrText>
      </w:r>
      <w:r>
        <w:rPr>
          <w:noProof/>
        </w:rPr>
      </w:r>
      <w:r>
        <w:rPr>
          <w:noProof/>
        </w:rPr>
        <w:fldChar w:fldCharType="separate"/>
      </w:r>
      <w:r>
        <w:rPr>
          <w:noProof/>
        </w:rPr>
        <w:t>9</w:t>
      </w:r>
      <w:r>
        <w:rPr>
          <w:noProof/>
        </w:rPr>
        <w:fldChar w:fldCharType="end"/>
      </w:r>
    </w:p>
    <w:p w14:paraId="711AB091" w14:textId="45D693A8" w:rsidR="00804156" w:rsidRDefault="00804156">
      <w:pPr>
        <w:pStyle w:val="TOC1"/>
        <w:tabs>
          <w:tab w:val="left" w:pos="440"/>
          <w:tab w:val="right" w:pos="9061"/>
        </w:tabs>
        <w:rPr>
          <w:b w:val="0"/>
          <w:noProof/>
          <w:lang w:eastAsia="en-US"/>
        </w:rPr>
      </w:pPr>
      <w:r>
        <w:rPr>
          <w:noProof/>
        </w:rPr>
        <w:t>5</w:t>
      </w:r>
      <w:r>
        <w:rPr>
          <w:b w:val="0"/>
          <w:noProof/>
          <w:lang w:eastAsia="en-US"/>
        </w:rPr>
        <w:tab/>
      </w:r>
      <w:r>
        <w:rPr>
          <w:noProof/>
        </w:rPr>
        <w:t>Privacy-aware AMS models</w:t>
      </w:r>
      <w:r>
        <w:rPr>
          <w:noProof/>
        </w:rPr>
        <w:tab/>
      </w:r>
      <w:r>
        <w:rPr>
          <w:noProof/>
        </w:rPr>
        <w:fldChar w:fldCharType="begin"/>
      </w:r>
      <w:r>
        <w:rPr>
          <w:noProof/>
        </w:rPr>
        <w:instrText xml:space="preserve"> PAGEREF _Toc1132528 \h </w:instrText>
      </w:r>
      <w:r>
        <w:rPr>
          <w:noProof/>
        </w:rPr>
      </w:r>
      <w:r>
        <w:rPr>
          <w:noProof/>
        </w:rPr>
        <w:fldChar w:fldCharType="separate"/>
      </w:r>
      <w:r>
        <w:rPr>
          <w:noProof/>
        </w:rPr>
        <w:t>11</w:t>
      </w:r>
      <w:r>
        <w:rPr>
          <w:noProof/>
        </w:rPr>
        <w:fldChar w:fldCharType="end"/>
      </w:r>
    </w:p>
    <w:p w14:paraId="27F4A14A" w14:textId="09BD775E" w:rsidR="00804156" w:rsidRDefault="00804156">
      <w:pPr>
        <w:pStyle w:val="TOC2"/>
        <w:tabs>
          <w:tab w:val="left" w:pos="880"/>
          <w:tab w:val="right" w:pos="9061"/>
        </w:tabs>
        <w:rPr>
          <w:i w:val="0"/>
          <w:noProof/>
          <w:lang w:eastAsia="en-US"/>
        </w:rPr>
      </w:pPr>
      <w:r>
        <w:rPr>
          <w:noProof/>
        </w:rPr>
        <w:t>5.1</w:t>
      </w:r>
      <w:r>
        <w:rPr>
          <w:i w:val="0"/>
          <w:noProof/>
          <w:lang w:eastAsia="en-US"/>
        </w:rPr>
        <w:tab/>
      </w:r>
      <w:r>
        <w:rPr>
          <w:noProof/>
        </w:rPr>
        <w:t>Privacy-preserving billing</w:t>
      </w:r>
      <w:r>
        <w:rPr>
          <w:noProof/>
        </w:rPr>
        <w:tab/>
      </w:r>
      <w:r>
        <w:rPr>
          <w:noProof/>
        </w:rPr>
        <w:fldChar w:fldCharType="begin"/>
      </w:r>
      <w:r>
        <w:rPr>
          <w:noProof/>
        </w:rPr>
        <w:instrText xml:space="preserve"> PAGEREF _Toc1132529 \h </w:instrText>
      </w:r>
      <w:r>
        <w:rPr>
          <w:noProof/>
        </w:rPr>
      </w:r>
      <w:r>
        <w:rPr>
          <w:noProof/>
        </w:rPr>
        <w:fldChar w:fldCharType="separate"/>
      </w:r>
      <w:r>
        <w:rPr>
          <w:noProof/>
        </w:rPr>
        <w:t>11</w:t>
      </w:r>
      <w:r>
        <w:rPr>
          <w:noProof/>
        </w:rPr>
        <w:fldChar w:fldCharType="end"/>
      </w:r>
    </w:p>
    <w:p w14:paraId="6EDC5C09" w14:textId="3F898652" w:rsidR="00804156" w:rsidRDefault="00804156">
      <w:pPr>
        <w:pStyle w:val="TOC3"/>
        <w:tabs>
          <w:tab w:val="left" w:pos="1320"/>
          <w:tab w:val="right" w:pos="9061"/>
        </w:tabs>
        <w:rPr>
          <w:noProof/>
          <w:lang w:eastAsia="en-US"/>
        </w:rPr>
      </w:pPr>
      <w:r w:rsidRPr="00FD0BFE">
        <w:rPr>
          <w:noProof/>
          <w:lang w:val="en-GB"/>
        </w:rPr>
        <w:t>5.1.1</w:t>
      </w:r>
      <w:r>
        <w:rPr>
          <w:noProof/>
          <w:lang w:eastAsia="en-US"/>
        </w:rPr>
        <w:tab/>
      </w:r>
      <w:r w:rsidRPr="00FD0BFE">
        <w:rPr>
          <w:noProof/>
          <w:lang w:val="en-GB"/>
        </w:rPr>
        <w:t>Trusted platform modules (TPM)</w:t>
      </w:r>
      <w:r>
        <w:rPr>
          <w:noProof/>
        </w:rPr>
        <w:tab/>
      </w:r>
      <w:r>
        <w:rPr>
          <w:noProof/>
        </w:rPr>
        <w:fldChar w:fldCharType="begin"/>
      </w:r>
      <w:r>
        <w:rPr>
          <w:noProof/>
        </w:rPr>
        <w:instrText xml:space="preserve"> PAGEREF _Toc1132530 \h </w:instrText>
      </w:r>
      <w:r>
        <w:rPr>
          <w:noProof/>
        </w:rPr>
      </w:r>
      <w:r>
        <w:rPr>
          <w:noProof/>
        </w:rPr>
        <w:fldChar w:fldCharType="separate"/>
      </w:r>
      <w:r>
        <w:rPr>
          <w:noProof/>
        </w:rPr>
        <w:t>12</w:t>
      </w:r>
      <w:r>
        <w:rPr>
          <w:noProof/>
        </w:rPr>
        <w:fldChar w:fldCharType="end"/>
      </w:r>
    </w:p>
    <w:p w14:paraId="16C3C267" w14:textId="12610AAC" w:rsidR="00804156" w:rsidRDefault="00804156">
      <w:pPr>
        <w:pStyle w:val="TOC3"/>
        <w:tabs>
          <w:tab w:val="left" w:pos="1320"/>
          <w:tab w:val="right" w:pos="9061"/>
        </w:tabs>
        <w:rPr>
          <w:noProof/>
          <w:lang w:eastAsia="en-US"/>
        </w:rPr>
      </w:pPr>
      <w:r w:rsidRPr="00FD0BFE">
        <w:rPr>
          <w:noProof/>
          <w:lang w:val="en-GB"/>
        </w:rPr>
        <w:t>5.1.2</w:t>
      </w:r>
      <w:r>
        <w:rPr>
          <w:noProof/>
          <w:lang w:eastAsia="en-US"/>
        </w:rPr>
        <w:tab/>
      </w:r>
      <w:r w:rsidRPr="00FD0BFE">
        <w:rPr>
          <w:noProof/>
          <w:lang w:val="en-GB"/>
        </w:rPr>
        <w:t>Commitments</w:t>
      </w:r>
      <w:r>
        <w:rPr>
          <w:noProof/>
        </w:rPr>
        <w:tab/>
      </w:r>
      <w:r>
        <w:rPr>
          <w:noProof/>
        </w:rPr>
        <w:fldChar w:fldCharType="begin"/>
      </w:r>
      <w:r>
        <w:rPr>
          <w:noProof/>
        </w:rPr>
        <w:instrText xml:space="preserve"> PAGEREF _Toc1132531 \h </w:instrText>
      </w:r>
      <w:r>
        <w:rPr>
          <w:noProof/>
        </w:rPr>
      </w:r>
      <w:r>
        <w:rPr>
          <w:noProof/>
        </w:rPr>
        <w:fldChar w:fldCharType="separate"/>
      </w:r>
      <w:r>
        <w:rPr>
          <w:noProof/>
        </w:rPr>
        <w:t>12</w:t>
      </w:r>
      <w:r>
        <w:rPr>
          <w:noProof/>
        </w:rPr>
        <w:fldChar w:fldCharType="end"/>
      </w:r>
    </w:p>
    <w:p w14:paraId="6F05AA14" w14:textId="39DC39B3" w:rsidR="00804156" w:rsidRDefault="00804156">
      <w:pPr>
        <w:pStyle w:val="TOC3"/>
        <w:tabs>
          <w:tab w:val="left" w:pos="1320"/>
          <w:tab w:val="right" w:pos="9061"/>
        </w:tabs>
        <w:rPr>
          <w:noProof/>
          <w:lang w:eastAsia="en-US"/>
        </w:rPr>
      </w:pPr>
      <w:r w:rsidRPr="00FD0BFE">
        <w:rPr>
          <w:rFonts w:ascii="Arial" w:hAnsi="Arial" w:cs="Arial"/>
          <w:noProof/>
          <w:lang w:val="en-GB"/>
        </w:rPr>
        <w:t>5.1.3</w:t>
      </w:r>
      <w:r>
        <w:rPr>
          <w:noProof/>
          <w:lang w:eastAsia="en-US"/>
        </w:rPr>
        <w:tab/>
      </w:r>
      <w:r w:rsidRPr="00FD0BFE">
        <w:rPr>
          <w:noProof/>
          <w:lang w:val="en-GB"/>
        </w:rPr>
        <w:t>TTP</w:t>
      </w:r>
      <w:r>
        <w:rPr>
          <w:noProof/>
        </w:rPr>
        <w:tab/>
      </w:r>
      <w:r>
        <w:rPr>
          <w:noProof/>
        </w:rPr>
        <w:fldChar w:fldCharType="begin"/>
      </w:r>
      <w:r>
        <w:rPr>
          <w:noProof/>
        </w:rPr>
        <w:instrText xml:space="preserve"> PAGEREF _Toc1132532 \h </w:instrText>
      </w:r>
      <w:r>
        <w:rPr>
          <w:noProof/>
        </w:rPr>
      </w:r>
      <w:r>
        <w:rPr>
          <w:noProof/>
        </w:rPr>
        <w:fldChar w:fldCharType="separate"/>
      </w:r>
      <w:r>
        <w:rPr>
          <w:noProof/>
        </w:rPr>
        <w:t>12</w:t>
      </w:r>
      <w:r>
        <w:rPr>
          <w:noProof/>
        </w:rPr>
        <w:fldChar w:fldCharType="end"/>
      </w:r>
    </w:p>
    <w:p w14:paraId="475AB81A" w14:textId="65FB0061" w:rsidR="00804156" w:rsidRDefault="00804156">
      <w:pPr>
        <w:pStyle w:val="TOC2"/>
        <w:tabs>
          <w:tab w:val="left" w:pos="880"/>
          <w:tab w:val="right" w:pos="9061"/>
        </w:tabs>
        <w:rPr>
          <w:i w:val="0"/>
          <w:noProof/>
          <w:lang w:eastAsia="en-US"/>
        </w:rPr>
      </w:pPr>
      <w:r>
        <w:rPr>
          <w:noProof/>
        </w:rPr>
        <w:t>5.2</w:t>
      </w:r>
      <w:r>
        <w:rPr>
          <w:i w:val="0"/>
          <w:noProof/>
          <w:lang w:eastAsia="en-US"/>
        </w:rPr>
        <w:tab/>
      </w:r>
      <w:r>
        <w:rPr>
          <w:noProof/>
        </w:rPr>
        <w:t>Privacy-preserving operational control</w:t>
      </w:r>
      <w:r>
        <w:rPr>
          <w:noProof/>
        </w:rPr>
        <w:tab/>
      </w:r>
      <w:r>
        <w:rPr>
          <w:noProof/>
        </w:rPr>
        <w:fldChar w:fldCharType="begin"/>
      </w:r>
      <w:r>
        <w:rPr>
          <w:noProof/>
        </w:rPr>
        <w:instrText xml:space="preserve"> PAGEREF _Toc1132533 \h </w:instrText>
      </w:r>
      <w:r>
        <w:rPr>
          <w:noProof/>
        </w:rPr>
      </w:r>
      <w:r>
        <w:rPr>
          <w:noProof/>
        </w:rPr>
        <w:fldChar w:fldCharType="separate"/>
      </w:r>
      <w:r>
        <w:rPr>
          <w:noProof/>
        </w:rPr>
        <w:t>12</w:t>
      </w:r>
      <w:r>
        <w:rPr>
          <w:noProof/>
        </w:rPr>
        <w:fldChar w:fldCharType="end"/>
      </w:r>
    </w:p>
    <w:p w14:paraId="7E559A94" w14:textId="6A98F074" w:rsidR="00804156" w:rsidRDefault="00804156">
      <w:pPr>
        <w:pStyle w:val="TOC3"/>
        <w:tabs>
          <w:tab w:val="left" w:pos="1320"/>
          <w:tab w:val="right" w:pos="9061"/>
        </w:tabs>
        <w:rPr>
          <w:noProof/>
          <w:lang w:eastAsia="en-US"/>
        </w:rPr>
      </w:pPr>
      <w:r w:rsidRPr="00FD0BFE">
        <w:rPr>
          <w:noProof/>
          <w:lang w:val="en-GB"/>
        </w:rPr>
        <w:t>5.2.1</w:t>
      </w:r>
      <w:r>
        <w:rPr>
          <w:noProof/>
          <w:lang w:eastAsia="en-US"/>
        </w:rPr>
        <w:tab/>
      </w:r>
      <w:r w:rsidRPr="00FD0BFE">
        <w:rPr>
          <w:noProof/>
          <w:lang w:val="en-GB"/>
        </w:rPr>
        <w:t>Privacy-preserving aggregation</w:t>
      </w:r>
      <w:r>
        <w:rPr>
          <w:noProof/>
        </w:rPr>
        <w:tab/>
      </w:r>
      <w:r>
        <w:rPr>
          <w:noProof/>
        </w:rPr>
        <w:fldChar w:fldCharType="begin"/>
      </w:r>
      <w:r>
        <w:rPr>
          <w:noProof/>
        </w:rPr>
        <w:instrText xml:space="preserve"> PAGEREF _Toc1132534 \h </w:instrText>
      </w:r>
      <w:r>
        <w:rPr>
          <w:noProof/>
        </w:rPr>
      </w:r>
      <w:r>
        <w:rPr>
          <w:noProof/>
        </w:rPr>
        <w:fldChar w:fldCharType="separate"/>
      </w:r>
      <w:r>
        <w:rPr>
          <w:noProof/>
        </w:rPr>
        <w:t>13</w:t>
      </w:r>
      <w:r>
        <w:rPr>
          <w:noProof/>
        </w:rPr>
        <w:fldChar w:fldCharType="end"/>
      </w:r>
    </w:p>
    <w:p w14:paraId="35181781" w14:textId="226731FB" w:rsidR="00804156" w:rsidRDefault="00804156">
      <w:pPr>
        <w:pStyle w:val="TOC3"/>
        <w:tabs>
          <w:tab w:val="left" w:pos="1320"/>
          <w:tab w:val="right" w:pos="9061"/>
        </w:tabs>
        <w:rPr>
          <w:noProof/>
          <w:lang w:eastAsia="en-US"/>
        </w:rPr>
      </w:pPr>
      <w:r w:rsidRPr="00FD0BFE">
        <w:rPr>
          <w:noProof/>
          <w:lang w:val="en-GB"/>
        </w:rPr>
        <w:t>5.2.2</w:t>
      </w:r>
      <w:r>
        <w:rPr>
          <w:noProof/>
          <w:lang w:eastAsia="en-US"/>
        </w:rPr>
        <w:tab/>
      </w:r>
      <w:r w:rsidRPr="00FD0BFE">
        <w:rPr>
          <w:noProof/>
          <w:lang w:val="en-GB"/>
        </w:rPr>
        <w:t>Group signatures</w:t>
      </w:r>
      <w:r>
        <w:rPr>
          <w:noProof/>
        </w:rPr>
        <w:tab/>
      </w:r>
      <w:r>
        <w:rPr>
          <w:noProof/>
        </w:rPr>
        <w:fldChar w:fldCharType="begin"/>
      </w:r>
      <w:r>
        <w:rPr>
          <w:noProof/>
        </w:rPr>
        <w:instrText xml:space="preserve"> PAGEREF _Toc1132535 \h </w:instrText>
      </w:r>
      <w:r>
        <w:rPr>
          <w:noProof/>
        </w:rPr>
      </w:r>
      <w:r>
        <w:rPr>
          <w:noProof/>
        </w:rPr>
        <w:fldChar w:fldCharType="separate"/>
      </w:r>
      <w:r>
        <w:rPr>
          <w:noProof/>
        </w:rPr>
        <w:t>15</w:t>
      </w:r>
      <w:r>
        <w:rPr>
          <w:noProof/>
        </w:rPr>
        <w:fldChar w:fldCharType="end"/>
      </w:r>
    </w:p>
    <w:p w14:paraId="784A6D87" w14:textId="36F27D62" w:rsidR="00804156" w:rsidRDefault="00804156">
      <w:pPr>
        <w:pStyle w:val="TOC3"/>
        <w:tabs>
          <w:tab w:val="left" w:pos="1320"/>
          <w:tab w:val="right" w:pos="9061"/>
        </w:tabs>
        <w:rPr>
          <w:noProof/>
          <w:lang w:eastAsia="en-US"/>
        </w:rPr>
      </w:pPr>
      <w:r w:rsidRPr="00FD0BFE">
        <w:rPr>
          <w:noProof/>
          <w:lang w:val="en-GB"/>
        </w:rPr>
        <w:t>5.2.3</w:t>
      </w:r>
      <w:r>
        <w:rPr>
          <w:noProof/>
          <w:lang w:eastAsia="en-US"/>
        </w:rPr>
        <w:tab/>
      </w:r>
      <w:r w:rsidRPr="00FD0BFE">
        <w:rPr>
          <w:noProof/>
          <w:lang w:val="en-GB"/>
        </w:rPr>
        <w:t>Pseudonyms</w:t>
      </w:r>
      <w:r>
        <w:rPr>
          <w:noProof/>
        </w:rPr>
        <w:tab/>
      </w:r>
      <w:r>
        <w:rPr>
          <w:noProof/>
        </w:rPr>
        <w:fldChar w:fldCharType="begin"/>
      </w:r>
      <w:r>
        <w:rPr>
          <w:noProof/>
        </w:rPr>
        <w:instrText xml:space="preserve"> PAGEREF _Toc1132536 \h </w:instrText>
      </w:r>
      <w:r>
        <w:rPr>
          <w:noProof/>
        </w:rPr>
      </w:r>
      <w:r>
        <w:rPr>
          <w:noProof/>
        </w:rPr>
        <w:fldChar w:fldCharType="separate"/>
      </w:r>
      <w:r>
        <w:rPr>
          <w:noProof/>
        </w:rPr>
        <w:t>15</w:t>
      </w:r>
      <w:r>
        <w:rPr>
          <w:noProof/>
        </w:rPr>
        <w:fldChar w:fldCharType="end"/>
      </w:r>
    </w:p>
    <w:p w14:paraId="5A58C0B0" w14:textId="78E521ED" w:rsidR="00804156" w:rsidRDefault="00804156">
      <w:pPr>
        <w:pStyle w:val="TOC2"/>
        <w:tabs>
          <w:tab w:val="left" w:pos="880"/>
          <w:tab w:val="right" w:pos="9061"/>
        </w:tabs>
        <w:rPr>
          <w:i w:val="0"/>
          <w:noProof/>
          <w:lang w:eastAsia="en-US"/>
        </w:rPr>
      </w:pPr>
      <w:r>
        <w:rPr>
          <w:noProof/>
        </w:rPr>
        <w:t>5.3</w:t>
      </w:r>
      <w:r>
        <w:rPr>
          <w:i w:val="0"/>
          <w:noProof/>
          <w:lang w:eastAsia="en-US"/>
        </w:rPr>
        <w:tab/>
      </w:r>
      <w:r>
        <w:rPr>
          <w:noProof/>
        </w:rPr>
        <w:t>Combined: Operation &amp; billing</w:t>
      </w:r>
      <w:r>
        <w:rPr>
          <w:noProof/>
        </w:rPr>
        <w:tab/>
      </w:r>
      <w:r>
        <w:rPr>
          <w:noProof/>
        </w:rPr>
        <w:fldChar w:fldCharType="begin"/>
      </w:r>
      <w:r>
        <w:rPr>
          <w:noProof/>
        </w:rPr>
        <w:instrText xml:space="preserve"> PAGEREF _Toc1132537 \h </w:instrText>
      </w:r>
      <w:r>
        <w:rPr>
          <w:noProof/>
        </w:rPr>
      </w:r>
      <w:r>
        <w:rPr>
          <w:noProof/>
        </w:rPr>
        <w:fldChar w:fldCharType="separate"/>
      </w:r>
      <w:r>
        <w:rPr>
          <w:noProof/>
        </w:rPr>
        <w:t>16</w:t>
      </w:r>
      <w:r>
        <w:rPr>
          <w:noProof/>
        </w:rPr>
        <w:fldChar w:fldCharType="end"/>
      </w:r>
    </w:p>
    <w:p w14:paraId="19E50877" w14:textId="61C28DAB" w:rsidR="00804156" w:rsidRDefault="00804156">
      <w:pPr>
        <w:pStyle w:val="TOC2"/>
        <w:tabs>
          <w:tab w:val="left" w:pos="880"/>
          <w:tab w:val="right" w:pos="9061"/>
        </w:tabs>
        <w:rPr>
          <w:i w:val="0"/>
          <w:noProof/>
          <w:lang w:eastAsia="en-US"/>
        </w:rPr>
      </w:pPr>
      <w:r>
        <w:rPr>
          <w:noProof/>
        </w:rPr>
        <w:t>5.4</w:t>
      </w:r>
      <w:r>
        <w:rPr>
          <w:i w:val="0"/>
          <w:noProof/>
          <w:lang w:eastAsia="en-US"/>
        </w:rPr>
        <w:tab/>
      </w:r>
      <w:r>
        <w:rPr>
          <w:noProof/>
        </w:rPr>
        <w:t>Literature surveys</w:t>
      </w:r>
      <w:r>
        <w:rPr>
          <w:noProof/>
        </w:rPr>
        <w:tab/>
      </w:r>
      <w:r>
        <w:rPr>
          <w:noProof/>
        </w:rPr>
        <w:fldChar w:fldCharType="begin"/>
      </w:r>
      <w:r>
        <w:rPr>
          <w:noProof/>
        </w:rPr>
        <w:instrText xml:space="preserve"> PAGEREF _Toc1132538 \h </w:instrText>
      </w:r>
      <w:r>
        <w:rPr>
          <w:noProof/>
        </w:rPr>
      </w:r>
      <w:r>
        <w:rPr>
          <w:noProof/>
        </w:rPr>
        <w:fldChar w:fldCharType="separate"/>
      </w:r>
      <w:r>
        <w:rPr>
          <w:noProof/>
        </w:rPr>
        <w:t>16</w:t>
      </w:r>
      <w:r>
        <w:rPr>
          <w:noProof/>
        </w:rPr>
        <w:fldChar w:fldCharType="end"/>
      </w:r>
    </w:p>
    <w:p w14:paraId="02827F9F" w14:textId="48459325" w:rsidR="00804156" w:rsidRDefault="00804156">
      <w:pPr>
        <w:pStyle w:val="TOC2"/>
        <w:tabs>
          <w:tab w:val="left" w:pos="880"/>
          <w:tab w:val="right" w:pos="9061"/>
        </w:tabs>
        <w:rPr>
          <w:i w:val="0"/>
          <w:noProof/>
          <w:lang w:eastAsia="en-US"/>
        </w:rPr>
      </w:pPr>
      <w:r>
        <w:rPr>
          <w:noProof/>
        </w:rPr>
        <w:t>5.5</w:t>
      </w:r>
      <w:r>
        <w:rPr>
          <w:i w:val="0"/>
          <w:noProof/>
          <w:lang w:eastAsia="en-US"/>
        </w:rPr>
        <w:tab/>
      </w:r>
      <w:r>
        <w:rPr>
          <w:noProof/>
        </w:rPr>
        <w:t>Predictive analysis on encrypted smart meter measurements</w:t>
      </w:r>
      <w:r>
        <w:rPr>
          <w:noProof/>
        </w:rPr>
        <w:tab/>
      </w:r>
      <w:r>
        <w:rPr>
          <w:noProof/>
        </w:rPr>
        <w:fldChar w:fldCharType="begin"/>
      </w:r>
      <w:r>
        <w:rPr>
          <w:noProof/>
        </w:rPr>
        <w:instrText xml:space="preserve"> PAGEREF _Toc1132539 \h </w:instrText>
      </w:r>
      <w:r>
        <w:rPr>
          <w:noProof/>
        </w:rPr>
      </w:r>
      <w:r>
        <w:rPr>
          <w:noProof/>
        </w:rPr>
        <w:fldChar w:fldCharType="separate"/>
      </w:r>
      <w:r>
        <w:rPr>
          <w:noProof/>
        </w:rPr>
        <w:t>16</w:t>
      </w:r>
      <w:r>
        <w:rPr>
          <w:noProof/>
        </w:rPr>
        <w:fldChar w:fldCharType="end"/>
      </w:r>
    </w:p>
    <w:p w14:paraId="6366A7B0" w14:textId="77E295AF" w:rsidR="00804156" w:rsidRDefault="00804156">
      <w:pPr>
        <w:pStyle w:val="TOC2"/>
        <w:tabs>
          <w:tab w:val="left" w:pos="880"/>
          <w:tab w:val="right" w:pos="9061"/>
        </w:tabs>
        <w:rPr>
          <w:i w:val="0"/>
          <w:noProof/>
          <w:lang w:eastAsia="en-US"/>
        </w:rPr>
      </w:pPr>
      <w:r>
        <w:rPr>
          <w:noProof/>
        </w:rPr>
        <w:t>5.6</w:t>
      </w:r>
      <w:r>
        <w:rPr>
          <w:i w:val="0"/>
          <w:noProof/>
          <w:lang w:eastAsia="en-US"/>
        </w:rPr>
        <w:tab/>
      </w:r>
      <w:r>
        <w:rPr>
          <w:noProof/>
        </w:rPr>
        <w:t>Recommended directions</w:t>
      </w:r>
      <w:r>
        <w:rPr>
          <w:noProof/>
        </w:rPr>
        <w:tab/>
      </w:r>
      <w:r>
        <w:rPr>
          <w:noProof/>
        </w:rPr>
        <w:fldChar w:fldCharType="begin"/>
      </w:r>
      <w:r>
        <w:rPr>
          <w:noProof/>
        </w:rPr>
        <w:instrText xml:space="preserve"> PAGEREF _Toc1132540 \h </w:instrText>
      </w:r>
      <w:r>
        <w:rPr>
          <w:noProof/>
        </w:rPr>
      </w:r>
      <w:r>
        <w:rPr>
          <w:noProof/>
        </w:rPr>
        <w:fldChar w:fldCharType="separate"/>
      </w:r>
      <w:r>
        <w:rPr>
          <w:noProof/>
        </w:rPr>
        <w:t>16</w:t>
      </w:r>
      <w:r>
        <w:rPr>
          <w:noProof/>
        </w:rPr>
        <w:fldChar w:fldCharType="end"/>
      </w:r>
    </w:p>
    <w:p w14:paraId="743BFC3B" w14:textId="5CA62E9C" w:rsidR="00804156" w:rsidRDefault="00804156">
      <w:pPr>
        <w:pStyle w:val="TOC1"/>
        <w:tabs>
          <w:tab w:val="left" w:pos="440"/>
          <w:tab w:val="right" w:pos="9061"/>
        </w:tabs>
        <w:rPr>
          <w:b w:val="0"/>
          <w:noProof/>
          <w:lang w:eastAsia="en-US"/>
        </w:rPr>
      </w:pPr>
      <w:r>
        <w:rPr>
          <w:noProof/>
        </w:rPr>
        <w:t>6</w:t>
      </w:r>
      <w:r>
        <w:rPr>
          <w:b w:val="0"/>
          <w:noProof/>
          <w:lang w:eastAsia="en-US"/>
        </w:rPr>
        <w:tab/>
      </w:r>
      <w:r>
        <w:rPr>
          <w:noProof/>
        </w:rPr>
        <w:t>Conclusions</w:t>
      </w:r>
      <w:r>
        <w:rPr>
          <w:noProof/>
        </w:rPr>
        <w:tab/>
      </w:r>
      <w:r>
        <w:rPr>
          <w:noProof/>
        </w:rPr>
        <w:fldChar w:fldCharType="begin"/>
      </w:r>
      <w:r>
        <w:rPr>
          <w:noProof/>
        </w:rPr>
        <w:instrText xml:space="preserve"> PAGEREF _Toc1132541 \h </w:instrText>
      </w:r>
      <w:r>
        <w:rPr>
          <w:noProof/>
        </w:rPr>
      </w:r>
      <w:r>
        <w:rPr>
          <w:noProof/>
        </w:rPr>
        <w:fldChar w:fldCharType="separate"/>
      </w:r>
      <w:r>
        <w:rPr>
          <w:noProof/>
        </w:rPr>
        <w:t>18</w:t>
      </w:r>
      <w:r>
        <w:rPr>
          <w:noProof/>
        </w:rPr>
        <w:fldChar w:fldCharType="end"/>
      </w:r>
    </w:p>
    <w:p w14:paraId="3C48467D" w14:textId="1BAB5CDB" w:rsidR="00804156" w:rsidRDefault="00804156">
      <w:pPr>
        <w:pStyle w:val="TOC1"/>
        <w:tabs>
          <w:tab w:val="left" w:pos="440"/>
          <w:tab w:val="right" w:pos="9061"/>
        </w:tabs>
        <w:rPr>
          <w:b w:val="0"/>
          <w:noProof/>
          <w:lang w:eastAsia="en-US"/>
        </w:rPr>
      </w:pPr>
      <w:r w:rsidRPr="00FD0BFE">
        <w:rPr>
          <w:rFonts w:eastAsia="SimSun"/>
          <w:noProof/>
        </w:rPr>
        <w:t>7</w:t>
      </w:r>
      <w:r>
        <w:rPr>
          <w:b w:val="0"/>
          <w:noProof/>
          <w:lang w:eastAsia="en-US"/>
        </w:rPr>
        <w:tab/>
      </w:r>
      <w:r>
        <w:rPr>
          <w:noProof/>
        </w:rPr>
        <w:t>References</w:t>
      </w:r>
      <w:r>
        <w:rPr>
          <w:noProof/>
        </w:rPr>
        <w:tab/>
      </w:r>
      <w:r>
        <w:rPr>
          <w:noProof/>
        </w:rPr>
        <w:fldChar w:fldCharType="begin"/>
      </w:r>
      <w:r>
        <w:rPr>
          <w:noProof/>
        </w:rPr>
        <w:instrText xml:space="preserve"> PAGEREF _Toc1132542 \h </w:instrText>
      </w:r>
      <w:r>
        <w:rPr>
          <w:noProof/>
        </w:rPr>
      </w:r>
      <w:r>
        <w:rPr>
          <w:noProof/>
        </w:rPr>
        <w:fldChar w:fldCharType="separate"/>
      </w:r>
      <w:r>
        <w:rPr>
          <w:noProof/>
        </w:rPr>
        <w:t>19</w:t>
      </w:r>
      <w:r>
        <w:rPr>
          <w:noProof/>
        </w:rPr>
        <w:fldChar w:fldCharType="end"/>
      </w:r>
    </w:p>
    <w:p w14:paraId="350064AF" w14:textId="4A63198C" w:rsidR="001E0408" w:rsidRPr="00994601" w:rsidRDefault="001E0408" w:rsidP="001E0408">
      <w:pPr>
        <w:rPr>
          <w:rFonts w:ascii="Arial" w:hAnsi="Arial" w:cs="Arial"/>
          <w:lang w:val="en-GB"/>
        </w:rPr>
      </w:pPr>
      <w:r w:rsidRPr="00994601">
        <w:rPr>
          <w:rFonts w:ascii="Arial" w:hAnsi="Arial" w:cs="Arial"/>
          <w:lang w:val="en-GB"/>
        </w:rPr>
        <w:fldChar w:fldCharType="end"/>
      </w:r>
    </w:p>
    <w:p w14:paraId="7A6AEF58" w14:textId="433E16A1" w:rsidR="001E0408" w:rsidRPr="00994601" w:rsidRDefault="00CB7929" w:rsidP="009D168A">
      <w:pPr>
        <w:pStyle w:val="EcoIheading1"/>
      </w:pPr>
      <w:bookmarkStart w:id="11" w:name="_Toc274725420"/>
      <w:bookmarkStart w:id="12" w:name="_Toc1132523"/>
      <w:r w:rsidRPr="00994601">
        <w:lastRenderedPageBreak/>
        <w:t xml:space="preserve">Table of </w:t>
      </w:r>
      <w:bookmarkEnd w:id="11"/>
      <w:r w:rsidR="00925A75">
        <w:t>Figures and Tables</w:t>
      </w:r>
      <w:bookmarkEnd w:id="12"/>
    </w:p>
    <w:p w14:paraId="54704176" w14:textId="55603638" w:rsidR="002F35B8" w:rsidRDefault="00CB7929">
      <w:pPr>
        <w:pStyle w:val="TableofFigures"/>
        <w:tabs>
          <w:tab w:val="right" w:leader="dot" w:pos="9061"/>
        </w:tabs>
        <w:rPr>
          <w:noProof/>
          <w:lang w:eastAsia="en-US"/>
        </w:rPr>
      </w:pPr>
      <w:r w:rsidRPr="00994601">
        <w:rPr>
          <w:rFonts w:ascii="Arial" w:hAnsi="Arial" w:cs="Arial"/>
          <w:lang w:val="en-GB"/>
        </w:rPr>
        <w:fldChar w:fldCharType="begin"/>
      </w:r>
      <w:r w:rsidRPr="00994601">
        <w:rPr>
          <w:rFonts w:ascii="Arial" w:hAnsi="Arial" w:cs="Arial"/>
          <w:lang w:val="en-GB"/>
        </w:rPr>
        <w:instrText xml:space="preserve"> TOC \h \z \c "Figure" </w:instrText>
      </w:r>
      <w:r w:rsidRPr="00994601">
        <w:rPr>
          <w:rFonts w:ascii="Arial" w:hAnsi="Arial" w:cs="Arial"/>
          <w:lang w:val="en-GB"/>
        </w:rPr>
        <w:fldChar w:fldCharType="separate"/>
      </w:r>
      <w:hyperlink w:anchor="_Toc443404" w:history="1">
        <w:r w:rsidR="002F35B8" w:rsidRPr="0047635E">
          <w:rPr>
            <w:rStyle w:val="Hyperlink"/>
            <w:noProof/>
          </w:rPr>
          <w:t>Figure 1. Privacy and security properties</w:t>
        </w:r>
        <w:r w:rsidR="002F35B8">
          <w:rPr>
            <w:noProof/>
            <w:webHidden/>
          </w:rPr>
          <w:tab/>
        </w:r>
        <w:r w:rsidR="002F35B8">
          <w:rPr>
            <w:noProof/>
            <w:webHidden/>
          </w:rPr>
          <w:fldChar w:fldCharType="begin"/>
        </w:r>
        <w:r w:rsidR="002F35B8">
          <w:rPr>
            <w:noProof/>
            <w:webHidden/>
          </w:rPr>
          <w:instrText xml:space="preserve"> PAGEREF _Toc443404 \h </w:instrText>
        </w:r>
        <w:r w:rsidR="002F35B8">
          <w:rPr>
            <w:noProof/>
            <w:webHidden/>
          </w:rPr>
        </w:r>
        <w:r w:rsidR="002F35B8">
          <w:rPr>
            <w:noProof/>
            <w:webHidden/>
          </w:rPr>
          <w:fldChar w:fldCharType="separate"/>
        </w:r>
        <w:r w:rsidR="00804156">
          <w:rPr>
            <w:noProof/>
            <w:webHidden/>
          </w:rPr>
          <w:t>8</w:t>
        </w:r>
        <w:r w:rsidR="002F35B8">
          <w:rPr>
            <w:noProof/>
            <w:webHidden/>
          </w:rPr>
          <w:fldChar w:fldCharType="end"/>
        </w:r>
      </w:hyperlink>
    </w:p>
    <w:p w14:paraId="718C2302" w14:textId="755072C2" w:rsidR="002F35B8" w:rsidRDefault="005C5F03">
      <w:pPr>
        <w:pStyle w:val="TableofFigures"/>
        <w:tabs>
          <w:tab w:val="right" w:leader="dot" w:pos="9061"/>
        </w:tabs>
        <w:rPr>
          <w:noProof/>
          <w:lang w:eastAsia="en-US"/>
        </w:rPr>
      </w:pPr>
      <w:hyperlink w:anchor="_Toc443405" w:history="1">
        <w:r w:rsidR="002F35B8" w:rsidRPr="0047635E">
          <w:rPr>
            <w:rStyle w:val="Hyperlink"/>
            <w:noProof/>
          </w:rPr>
          <w:t>Figure 2. Threat actors and threat targets</w:t>
        </w:r>
        <w:r w:rsidR="002F35B8">
          <w:rPr>
            <w:noProof/>
            <w:webHidden/>
          </w:rPr>
          <w:tab/>
        </w:r>
        <w:r w:rsidR="002F35B8">
          <w:rPr>
            <w:noProof/>
            <w:webHidden/>
          </w:rPr>
          <w:fldChar w:fldCharType="begin"/>
        </w:r>
        <w:r w:rsidR="002F35B8">
          <w:rPr>
            <w:noProof/>
            <w:webHidden/>
          </w:rPr>
          <w:instrText xml:space="preserve"> PAGEREF _Toc443405 \h </w:instrText>
        </w:r>
        <w:r w:rsidR="002F35B8">
          <w:rPr>
            <w:noProof/>
            <w:webHidden/>
          </w:rPr>
        </w:r>
        <w:r w:rsidR="002F35B8">
          <w:rPr>
            <w:noProof/>
            <w:webHidden/>
          </w:rPr>
          <w:fldChar w:fldCharType="separate"/>
        </w:r>
        <w:r w:rsidR="00804156">
          <w:rPr>
            <w:noProof/>
            <w:webHidden/>
          </w:rPr>
          <w:t>9</w:t>
        </w:r>
        <w:r w:rsidR="002F35B8">
          <w:rPr>
            <w:noProof/>
            <w:webHidden/>
          </w:rPr>
          <w:fldChar w:fldCharType="end"/>
        </w:r>
      </w:hyperlink>
    </w:p>
    <w:p w14:paraId="22E32CDF" w14:textId="634B2250" w:rsidR="00CB7929" w:rsidRPr="00994601" w:rsidRDefault="00CB7929" w:rsidP="004B34CE">
      <w:pPr>
        <w:spacing w:before="60" w:after="0" w:line="240" w:lineRule="auto"/>
        <w:rPr>
          <w:rFonts w:ascii="Arial" w:hAnsi="Arial" w:cs="Arial"/>
          <w:b/>
          <w:caps/>
          <w:lang w:val="en-GB"/>
        </w:rPr>
      </w:pPr>
      <w:r w:rsidRPr="00994601">
        <w:rPr>
          <w:rFonts w:ascii="Arial" w:hAnsi="Arial" w:cs="Arial"/>
          <w:lang w:val="en-GB"/>
        </w:rPr>
        <w:fldChar w:fldCharType="end"/>
      </w:r>
    </w:p>
    <w:p w14:paraId="3855AEE2" w14:textId="44DC8310" w:rsidR="0085077A" w:rsidRDefault="00CB7929">
      <w:pPr>
        <w:pStyle w:val="TableofFigures"/>
        <w:tabs>
          <w:tab w:val="right" w:leader="dot" w:pos="9061"/>
        </w:tabs>
        <w:rPr>
          <w:noProof/>
          <w:lang w:eastAsia="en-US"/>
        </w:rPr>
      </w:pPr>
      <w:r w:rsidRPr="00994601">
        <w:rPr>
          <w:rFonts w:ascii="Arial" w:hAnsi="Arial" w:cs="Arial"/>
          <w:b/>
          <w:bCs/>
          <w:caps/>
          <w:lang w:val="en-GB"/>
        </w:rPr>
        <w:fldChar w:fldCharType="begin"/>
      </w:r>
      <w:r w:rsidRPr="00994601">
        <w:rPr>
          <w:rFonts w:ascii="Arial" w:hAnsi="Arial" w:cs="Arial"/>
          <w:lang w:val="en-GB"/>
        </w:rPr>
        <w:instrText xml:space="preserve"> TOC \h \z \c "Table" </w:instrText>
      </w:r>
      <w:r w:rsidRPr="00994601">
        <w:rPr>
          <w:rFonts w:ascii="Arial" w:hAnsi="Arial" w:cs="Arial"/>
          <w:b/>
          <w:bCs/>
          <w:caps/>
          <w:lang w:val="en-GB"/>
        </w:rPr>
        <w:fldChar w:fldCharType="separate"/>
      </w:r>
      <w:hyperlink w:anchor="_Toc438931" w:history="1">
        <w:r w:rsidR="0085077A" w:rsidRPr="00703F73">
          <w:rPr>
            <w:rStyle w:val="Hyperlink"/>
            <w:noProof/>
          </w:rPr>
          <w:t>Table 1. Privacy threats and properties</w:t>
        </w:r>
        <w:r w:rsidR="0085077A">
          <w:rPr>
            <w:noProof/>
            <w:webHidden/>
          </w:rPr>
          <w:tab/>
        </w:r>
        <w:r w:rsidR="0085077A">
          <w:rPr>
            <w:noProof/>
            <w:webHidden/>
          </w:rPr>
          <w:fldChar w:fldCharType="begin"/>
        </w:r>
        <w:r w:rsidR="0085077A">
          <w:rPr>
            <w:noProof/>
            <w:webHidden/>
          </w:rPr>
          <w:instrText xml:space="preserve"> PAGEREF _Toc438931 \h </w:instrText>
        </w:r>
        <w:r w:rsidR="0085077A">
          <w:rPr>
            <w:noProof/>
            <w:webHidden/>
          </w:rPr>
        </w:r>
        <w:r w:rsidR="0085077A">
          <w:rPr>
            <w:noProof/>
            <w:webHidden/>
          </w:rPr>
          <w:fldChar w:fldCharType="separate"/>
        </w:r>
        <w:r w:rsidR="00804156">
          <w:rPr>
            <w:noProof/>
            <w:webHidden/>
          </w:rPr>
          <w:t>10</w:t>
        </w:r>
        <w:r w:rsidR="0085077A">
          <w:rPr>
            <w:noProof/>
            <w:webHidden/>
          </w:rPr>
          <w:fldChar w:fldCharType="end"/>
        </w:r>
      </w:hyperlink>
    </w:p>
    <w:p w14:paraId="4A22E7F2" w14:textId="4F172880" w:rsidR="0085077A" w:rsidRDefault="005C5F03">
      <w:pPr>
        <w:pStyle w:val="TableofFigures"/>
        <w:tabs>
          <w:tab w:val="right" w:leader="dot" w:pos="9061"/>
        </w:tabs>
        <w:rPr>
          <w:noProof/>
          <w:lang w:eastAsia="en-US"/>
        </w:rPr>
      </w:pPr>
      <w:hyperlink w:anchor="_Toc438932" w:history="1">
        <w:r w:rsidR="0085077A" w:rsidRPr="00703F73">
          <w:rPr>
            <w:rStyle w:val="Hyperlink"/>
            <w:noProof/>
          </w:rPr>
          <w:t>Table 2. Security threats and properties</w:t>
        </w:r>
        <w:r w:rsidR="0085077A">
          <w:rPr>
            <w:noProof/>
            <w:webHidden/>
          </w:rPr>
          <w:tab/>
        </w:r>
        <w:r w:rsidR="0085077A">
          <w:rPr>
            <w:noProof/>
            <w:webHidden/>
          </w:rPr>
          <w:fldChar w:fldCharType="begin"/>
        </w:r>
        <w:r w:rsidR="0085077A">
          <w:rPr>
            <w:noProof/>
            <w:webHidden/>
          </w:rPr>
          <w:instrText xml:space="preserve"> PAGEREF _Toc438932 \h </w:instrText>
        </w:r>
        <w:r w:rsidR="0085077A">
          <w:rPr>
            <w:noProof/>
            <w:webHidden/>
          </w:rPr>
        </w:r>
        <w:r w:rsidR="0085077A">
          <w:rPr>
            <w:noProof/>
            <w:webHidden/>
          </w:rPr>
          <w:fldChar w:fldCharType="separate"/>
        </w:r>
        <w:r w:rsidR="00804156">
          <w:rPr>
            <w:noProof/>
            <w:webHidden/>
          </w:rPr>
          <w:t>10</w:t>
        </w:r>
        <w:r w:rsidR="0085077A">
          <w:rPr>
            <w:noProof/>
            <w:webHidden/>
          </w:rPr>
          <w:fldChar w:fldCharType="end"/>
        </w:r>
      </w:hyperlink>
    </w:p>
    <w:p w14:paraId="33D83F5E" w14:textId="3209AD9A" w:rsidR="00A54584" w:rsidRPr="00994601" w:rsidRDefault="00CB7929" w:rsidP="009D168A">
      <w:pPr>
        <w:pStyle w:val="Heading1"/>
      </w:pPr>
      <w:r w:rsidRPr="00994601">
        <w:lastRenderedPageBreak/>
        <w:fldChar w:fldCharType="end"/>
      </w:r>
      <w:bookmarkStart w:id="13" w:name="_Toc1132524"/>
      <w:r w:rsidR="00A54584" w:rsidRPr="00994601">
        <w:t>Introduction</w:t>
      </w:r>
      <w:bookmarkEnd w:id="13"/>
    </w:p>
    <w:p w14:paraId="326D8AF1" w14:textId="22B37447" w:rsidR="00A011A6" w:rsidRDefault="00A011A6" w:rsidP="00A011A6">
      <w:pPr>
        <w:rPr>
          <w:rFonts w:ascii="Arial" w:hAnsi="Arial" w:cs="Arial"/>
          <w:lang w:val="en-GB"/>
        </w:rPr>
      </w:pPr>
      <w:r>
        <w:rPr>
          <w:rFonts w:ascii="Arial" w:hAnsi="Arial" w:cs="Arial"/>
          <w:lang w:val="en-GB"/>
        </w:rPr>
        <w:t xml:space="preserve">The purpose of this report is to provide an overview </w:t>
      </w:r>
      <w:r w:rsidR="00953539">
        <w:rPr>
          <w:rFonts w:ascii="Arial" w:hAnsi="Arial" w:cs="Arial"/>
          <w:lang w:val="en-GB"/>
        </w:rPr>
        <w:t xml:space="preserve">of </w:t>
      </w:r>
      <w:r>
        <w:rPr>
          <w:rFonts w:ascii="Arial" w:hAnsi="Arial" w:cs="Arial"/>
          <w:lang w:val="en-GB"/>
        </w:rPr>
        <w:t>privacy</w:t>
      </w:r>
      <w:r w:rsidR="00953539">
        <w:rPr>
          <w:rFonts w:ascii="Arial" w:hAnsi="Arial" w:cs="Arial"/>
          <w:lang w:val="en-GB"/>
        </w:rPr>
        <w:t>-preserving schemes</w:t>
      </w:r>
      <w:r>
        <w:rPr>
          <w:rFonts w:ascii="Arial" w:hAnsi="Arial" w:cs="Arial"/>
          <w:lang w:val="en-GB"/>
        </w:rPr>
        <w:t xml:space="preserve"> for the smart grid/smart metering scenario.</w:t>
      </w:r>
      <w:r w:rsidR="00953539">
        <w:rPr>
          <w:rFonts w:ascii="Arial" w:hAnsi="Arial" w:cs="Arial"/>
          <w:lang w:val="en-GB"/>
        </w:rPr>
        <w:t xml:space="preserve"> A presentation of privacy concepts such as privacy threat actors and privacy threats</w:t>
      </w:r>
      <w:r w:rsidR="006F379D">
        <w:rPr>
          <w:rFonts w:ascii="Arial" w:hAnsi="Arial" w:cs="Arial"/>
          <w:lang w:val="en-GB"/>
        </w:rPr>
        <w:t>,</w:t>
      </w:r>
      <w:r w:rsidR="00953539">
        <w:rPr>
          <w:rFonts w:ascii="Arial" w:hAnsi="Arial" w:cs="Arial"/>
          <w:lang w:val="en-GB"/>
        </w:rPr>
        <w:t xml:space="preserve"> </w:t>
      </w:r>
      <w:r w:rsidR="004C1571">
        <w:rPr>
          <w:rFonts w:ascii="Arial" w:hAnsi="Arial" w:cs="Arial"/>
          <w:lang w:val="en-GB"/>
        </w:rPr>
        <w:t>which are</w:t>
      </w:r>
      <w:r w:rsidR="006F379D">
        <w:rPr>
          <w:rFonts w:ascii="Arial" w:hAnsi="Arial" w:cs="Arial"/>
          <w:lang w:val="en-GB"/>
        </w:rPr>
        <w:t xml:space="preserve"> applicable to smart meters, </w:t>
      </w:r>
      <w:r w:rsidR="00953539">
        <w:rPr>
          <w:rFonts w:ascii="Arial" w:hAnsi="Arial" w:cs="Arial"/>
          <w:lang w:val="en-GB"/>
        </w:rPr>
        <w:t>is provided</w:t>
      </w:r>
      <w:r w:rsidR="006F379D">
        <w:rPr>
          <w:rFonts w:ascii="Arial" w:hAnsi="Arial" w:cs="Arial"/>
          <w:lang w:val="en-GB"/>
        </w:rPr>
        <w:t xml:space="preserve">. </w:t>
      </w:r>
    </w:p>
    <w:p w14:paraId="0B72F4E2" w14:textId="45D933F0" w:rsidR="00A011A6" w:rsidRDefault="00A011A6" w:rsidP="00A011A6">
      <w:pPr>
        <w:rPr>
          <w:rFonts w:ascii="Arial" w:hAnsi="Arial" w:cs="Arial"/>
          <w:lang w:val="en-GB"/>
        </w:rPr>
      </w:pPr>
      <w:r>
        <w:rPr>
          <w:rFonts w:ascii="Arial" w:hAnsi="Arial" w:cs="Arial"/>
          <w:lang w:val="en-GB"/>
        </w:rPr>
        <w:t>Privacy pertains to individual users and their perso</w:t>
      </w:r>
      <w:r w:rsidR="004C1571">
        <w:rPr>
          <w:rFonts w:ascii="Arial" w:hAnsi="Arial" w:cs="Arial"/>
          <w:lang w:val="en-GB"/>
        </w:rPr>
        <w:t>nal data. Privacy is in essence</w:t>
      </w:r>
      <w:r>
        <w:rPr>
          <w:rFonts w:ascii="Arial" w:hAnsi="Arial" w:cs="Arial"/>
          <w:lang w:val="en-GB"/>
        </w:rPr>
        <w:t xml:space="preserve"> motivated by the need for protection of personal data, actions, or even identities, such as social security numbers. The need for protection is eventually motivated by someone or something that represents threats to the privacy of an individual. Threat actors include data controllers and data processors, and external parties. Thus, a threat model is assumed. In agreement with this reasoning, we refer to this category of privacy as threat-motivated privacy. </w:t>
      </w:r>
    </w:p>
    <w:p w14:paraId="487AE854" w14:textId="367259DB" w:rsidR="006E7B44" w:rsidRDefault="006E7B44" w:rsidP="006E7B44">
      <w:pPr>
        <w:rPr>
          <w:rFonts w:ascii="Arial" w:hAnsi="Arial" w:cs="Arial"/>
          <w:lang w:val="en-GB"/>
        </w:rPr>
      </w:pPr>
      <w:r>
        <w:rPr>
          <w:rFonts w:ascii="Arial" w:hAnsi="Arial" w:cs="Arial"/>
          <w:lang w:val="en-GB"/>
        </w:rPr>
        <w:t xml:space="preserve">In </w:t>
      </w:r>
      <w:r w:rsidR="004C1571">
        <w:rPr>
          <w:rFonts w:ascii="Arial" w:hAnsi="Arial" w:cs="Arial"/>
          <w:lang w:val="en-GB"/>
        </w:rPr>
        <w:t>“classic”</w:t>
      </w:r>
      <w:r>
        <w:rPr>
          <w:rFonts w:ascii="Arial" w:hAnsi="Arial" w:cs="Arial"/>
          <w:lang w:val="en-GB"/>
        </w:rPr>
        <w:t xml:space="preserve"> </w:t>
      </w:r>
      <w:r w:rsidRPr="00CE6689">
        <w:rPr>
          <w:rFonts w:ascii="Arial" w:hAnsi="Arial" w:cs="Arial"/>
          <w:lang w:val="en-GB"/>
        </w:rPr>
        <w:t>energy systems</w:t>
      </w:r>
      <w:r>
        <w:rPr>
          <w:rFonts w:ascii="Arial" w:hAnsi="Arial" w:cs="Arial"/>
          <w:lang w:val="en-GB"/>
        </w:rPr>
        <w:t xml:space="preserve">, the </w:t>
      </w:r>
      <w:r w:rsidRPr="00CE6689">
        <w:rPr>
          <w:rFonts w:ascii="Arial" w:hAnsi="Arial" w:cs="Arial"/>
          <w:lang w:val="en-GB"/>
        </w:rPr>
        <w:t xml:space="preserve">power </w:t>
      </w:r>
      <w:r>
        <w:rPr>
          <w:rFonts w:ascii="Arial" w:hAnsi="Arial" w:cs="Arial"/>
          <w:lang w:val="en-GB"/>
        </w:rPr>
        <w:t xml:space="preserve">delivery from energy supplier </w:t>
      </w:r>
      <w:r w:rsidRPr="00CE6689">
        <w:rPr>
          <w:rFonts w:ascii="Arial" w:hAnsi="Arial" w:cs="Arial"/>
          <w:lang w:val="en-GB"/>
        </w:rPr>
        <w:t xml:space="preserve">to homes </w:t>
      </w:r>
      <w:r>
        <w:rPr>
          <w:rFonts w:ascii="Arial" w:hAnsi="Arial" w:cs="Arial"/>
          <w:lang w:val="en-GB"/>
        </w:rPr>
        <w:t xml:space="preserve">is one-directional in the sense that the electricity is distributed from the power stations through the power </w:t>
      </w:r>
      <w:r w:rsidR="00D44D5E">
        <w:rPr>
          <w:rFonts w:ascii="Arial" w:hAnsi="Arial" w:cs="Arial"/>
          <w:lang w:val="en-GB"/>
        </w:rPr>
        <w:t xml:space="preserve">distribution network </w:t>
      </w:r>
      <w:r>
        <w:rPr>
          <w:rFonts w:ascii="Arial" w:hAnsi="Arial" w:cs="Arial"/>
          <w:lang w:val="en-GB"/>
        </w:rPr>
        <w:t xml:space="preserve">to the end consumers. Such systems give a </w:t>
      </w:r>
      <w:r w:rsidRPr="00CE6689">
        <w:rPr>
          <w:rFonts w:ascii="Arial" w:hAnsi="Arial" w:cs="Arial"/>
          <w:lang w:val="en-GB"/>
        </w:rPr>
        <w:t>predictable, controllable and centralised power generation</w:t>
      </w:r>
      <w:r>
        <w:rPr>
          <w:rFonts w:ascii="Arial" w:hAnsi="Arial" w:cs="Arial"/>
          <w:lang w:val="en-GB"/>
        </w:rPr>
        <w:t xml:space="preserve">. Grid systems allow </w:t>
      </w:r>
      <w:r w:rsidR="00D44D5E">
        <w:rPr>
          <w:rFonts w:ascii="Arial" w:hAnsi="Arial" w:cs="Arial"/>
          <w:lang w:val="en-GB"/>
        </w:rPr>
        <w:t xml:space="preserve">several </w:t>
      </w:r>
      <w:r>
        <w:rPr>
          <w:rFonts w:ascii="Arial" w:hAnsi="Arial" w:cs="Arial"/>
          <w:lang w:val="en-GB"/>
        </w:rPr>
        <w:t xml:space="preserve">energy sources to </w:t>
      </w:r>
      <w:r w:rsidR="00D44D5E">
        <w:rPr>
          <w:rFonts w:ascii="Arial" w:hAnsi="Arial" w:cs="Arial"/>
          <w:lang w:val="en-GB"/>
        </w:rPr>
        <w:t xml:space="preserve">be connected </w:t>
      </w:r>
      <w:r w:rsidR="00D321C6">
        <w:rPr>
          <w:rFonts w:ascii="Arial" w:hAnsi="Arial" w:cs="Arial"/>
          <w:lang w:val="en-GB"/>
        </w:rPr>
        <w:t xml:space="preserve">to </w:t>
      </w:r>
      <w:r>
        <w:rPr>
          <w:rFonts w:ascii="Arial" w:hAnsi="Arial" w:cs="Arial"/>
          <w:lang w:val="en-GB"/>
        </w:rPr>
        <w:t xml:space="preserve">the distribution system, which provide decentralization and add more variables in the system. The smart grid introduces IT systems for communication, </w:t>
      </w:r>
      <w:r w:rsidRPr="006245AD">
        <w:rPr>
          <w:rFonts w:ascii="Arial" w:hAnsi="Arial" w:cs="Arial"/>
          <w:lang w:val="en-GB"/>
        </w:rPr>
        <w:t>sensors and automation</w:t>
      </w:r>
      <w:r>
        <w:rPr>
          <w:rFonts w:ascii="Arial" w:hAnsi="Arial" w:cs="Arial"/>
          <w:lang w:val="en-GB"/>
        </w:rPr>
        <w:t>.</w:t>
      </w:r>
      <w:r w:rsidRPr="006245AD">
        <w:rPr>
          <w:rFonts w:ascii="Arial" w:hAnsi="Arial" w:cs="Arial"/>
          <w:lang w:val="en-GB"/>
        </w:rPr>
        <w:t xml:space="preserve"> </w:t>
      </w:r>
      <w:r>
        <w:rPr>
          <w:rFonts w:ascii="Arial" w:hAnsi="Arial" w:cs="Arial"/>
          <w:lang w:val="en-GB"/>
        </w:rPr>
        <w:t>The smart grid is in other words a dynamic system that allows</w:t>
      </w:r>
      <w:r w:rsidRPr="006245AD">
        <w:rPr>
          <w:rFonts w:ascii="Arial" w:hAnsi="Arial" w:cs="Arial"/>
          <w:lang w:val="en-GB"/>
        </w:rPr>
        <w:t xml:space="preserve"> </w:t>
      </w:r>
      <w:r>
        <w:rPr>
          <w:rFonts w:ascii="Arial" w:hAnsi="Arial" w:cs="Arial"/>
          <w:lang w:val="en-GB"/>
        </w:rPr>
        <w:t>d</w:t>
      </w:r>
      <w:r w:rsidRPr="006245AD">
        <w:rPr>
          <w:rFonts w:ascii="Arial" w:hAnsi="Arial" w:cs="Arial"/>
          <w:lang w:val="en-GB"/>
        </w:rPr>
        <w:t xml:space="preserve">istribution system operators </w:t>
      </w:r>
      <w:r>
        <w:rPr>
          <w:rFonts w:ascii="Arial" w:hAnsi="Arial" w:cs="Arial"/>
          <w:lang w:val="en-GB"/>
        </w:rPr>
        <w:t>(</w:t>
      </w:r>
      <w:r w:rsidRPr="006245AD">
        <w:rPr>
          <w:rFonts w:ascii="Arial" w:hAnsi="Arial" w:cs="Arial"/>
          <w:lang w:val="en-GB"/>
        </w:rPr>
        <w:t>DSO</w:t>
      </w:r>
      <w:r>
        <w:rPr>
          <w:rFonts w:ascii="Arial" w:hAnsi="Arial" w:cs="Arial"/>
          <w:lang w:val="en-GB"/>
        </w:rPr>
        <w:t>)</w:t>
      </w:r>
      <w:r w:rsidRPr="006245AD">
        <w:rPr>
          <w:rFonts w:ascii="Arial" w:hAnsi="Arial" w:cs="Arial"/>
          <w:lang w:val="en-GB"/>
        </w:rPr>
        <w:t xml:space="preserve"> to actively manage the varying </w:t>
      </w:r>
      <w:r w:rsidR="00D321C6">
        <w:rPr>
          <w:rFonts w:ascii="Arial" w:hAnsi="Arial" w:cs="Arial"/>
          <w:lang w:val="en-GB"/>
        </w:rPr>
        <w:t xml:space="preserve">power </w:t>
      </w:r>
      <w:r w:rsidRPr="006245AD">
        <w:rPr>
          <w:rFonts w:ascii="Arial" w:hAnsi="Arial" w:cs="Arial"/>
          <w:lang w:val="en-GB"/>
        </w:rPr>
        <w:t>generation and deman</w:t>
      </w:r>
      <w:r>
        <w:rPr>
          <w:rFonts w:ascii="Arial" w:hAnsi="Arial" w:cs="Arial"/>
          <w:lang w:val="en-GB"/>
        </w:rPr>
        <w:t>d.</w:t>
      </w:r>
    </w:p>
    <w:p w14:paraId="7BEC9882" w14:textId="14BC6A47" w:rsidR="00A011A6" w:rsidRDefault="006E7B44" w:rsidP="006E7B44">
      <w:pPr>
        <w:rPr>
          <w:rFonts w:ascii="Arial" w:hAnsi="Arial" w:cs="Arial"/>
          <w:lang w:val="en-GB"/>
        </w:rPr>
      </w:pPr>
      <w:r>
        <w:rPr>
          <w:rFonts w:ascii="Arial" w:hAnsi="Arial" w:cs="Arial"/>
          <w:lang w:val="en-GB"/>
        </w:rPr>
        <w:t>A</w:t>
      </w:r>
      <w:r w:rsidR="00D321C6">
        <w:rPr>
          <w:rFonts w:ascii="Arial" w:hAnsi="Arial" w:cs="Arial"/>
          <w:lang w:val="en-GB"/>
        </w:rPr>
        <w:t>dvanced</w:t>
      </w:r>
      <w:r>
        <w:rPr>
          <w:rFonts w:ascii="Arial" w:hAnsi="Arial" w:cs="Arial"/>
          <w:lang w:val="en-GB"/>
        </w:rPr>
        <w:t xml:space="preserve"> meter infrastructure (</w:t>
      </w:r>
      <w:r w:rsidRPr="001537A1">
        <w:rPr>
          <w:rFonts w:ascii="Arial" w:hAnsi="Arial" w:cs="Arial"/>
          <w:lang w:val="en-GB"/>
        </w:rPr>
        <w:t>AMI</w:t>
      </w:r>
      <w:r>
        <w:rPr>
          <w:rFonts w:ascii="Arial" w:hAnsi="Arial" w:cs="Arial"/>
          <w:lang w:val="en-GB"/>
        </w:rPr>
        <w:t>)</w:t>
      </w:r>
      <w:r w:rsidRPr="001537A1">
        <w:rPr>
          <w:rFonts w:ascii="Arial" w:hAnsi="Arial" w:cs="Arial"/>
          <w:lang w:val="en-GB"/>
        </w:rPr>
        <w:t xml:space="preserve"> is an integrated system that measures, collects and </w:t>
      </w:r>
      <w:r w:rsidR="00A011A6" w:rsidRPr="001537A1">
        <w:rPr>
          <w:rFonts w:ascii="Arial" w:hAnsi="Arial" w:cs="Arial"/>
          <w:lang w:val="en-GB"/>
        </w:rPr>
        <w:t>analyses</w:t>
      </w:r>
      <w:r w:rsidRPr="001537A1">
        <w:rPr>
          <w:rFonts w:ascii="Arial" w:hAnsi="Arial" w:cs="Arial"/>
          <w:lang w:val="en-GB"/>
        </w:rPr>
        <w:t xml:space="preserve"> energy usage</w:t>
      </w:r>
      <w:r>
        <w:rPr>
          <w:rFonts w:ascii="Arial" w:hAnsi="Arial" w:cs="Arial"/>
          <w:lang w:val="en-GB"/>
        </w:rPr>
        <w:t xml:space="preserve"> by using smart meters. </w:t>
      </w:r>
      <w:r w:rsidR="00A011A6">
        <w:rPr>
          <w:rFonts w:ascii="Arial" w:hAnsi="Arial" w:cs="Arial"/>
          <w:lang w:val="en-GB"/>
        </w:rPr>
        <w:t>S</w:t>
      </w:r>
      <w:r w:rsidR="00A011A6" w:rsidRPr="00A011A6">
        <w:rPr>
          <w:rFonts w:ascii="Arial" w:hAnsi="Arial" w:cs="Arial"/>
          <w:lang w:val="en-GB"/>
        </w:rPr>
        <w:t>mart meters allow two-way communication and automatic fine</w:t>
      </w:r>
      <w:r w:rsidR="00A011A6">
        <w:rPr>
          <w:rFonts w:ascii="Arial" w:hAnsi="Arial" w:cs="Arial"/>
          <w:lang w:val="en-GB"/>
        </w:rPr>
        <w:t>-</w:t>
      </w:r>
      <w:r w:rsidR="00A011A6" w:rsidRPr="00A011A6">
        <w:rPr>
          <w:rFonts w:ascii="Arial" w:hAnsi="Arial" w:cs="Arial"/>
          <w:lang w:val="en-GB"/>
        </w:rPr>
        <w:t>grained measurement reporting at short time intervals</w:t>
      </w:r>
      <w:r w:rsidR="00A011A6">
        <w:rPr>
          <w:rFonts w:ascii="Arial" w:hAnsi="Arial" w:cs="Arial"/>
          <w:lang w:val="en-GB"/>
        </w:rPr>
        <w:t>, e.g., every hour,</w:t>
      </w:r>
      <w:r w:rsidR="00A011A6" w:rsidRPr="00A011A6">
        <w:rPr>
          <w:rFonts w:ascii="Arial" w:hAnsi="Arial" w:cs="Arial"/>
          <w:lang w:val="en-GB"/>
        </w:rPr>
        <w:t xml:space="preserve"> to the head-end systems of the electricity providers.</w:t>
      </w:r>
      <w:r w:rsidR="00A011A6">
        <w:rPr>
          <w:rFonts w:ascii="Arial" w:hAnsi="Arial" w:cs="Arial"/>
          <w:lang w:val="en-GB"/>
        </w:rPr>
        <w:t xml:space="preserve"> The </w:t>
      </w:r>
      <w:r w:rsidRPr="006A14F9">
        <w:rPr>
          <w:rFonts w:ascii="Arial" w:hAnsi="Arial" w:cs="Arial"/>
          <w:lang w:val="en-GB"/>
        </w:rPr>
        <w:t xml:space="preserve">two-way communication </w:t>
      </w:r>
      <w:r>
        <w:rPr>
          <w:rFonts w:ascii="Arial" w:hAnsi="Arial" w:cs="Arial"/>
          <w:lang w:val="en-GB"/>
        </w:rPr>
        <w:t>allows utilities to remotely control smart meters</w:t>
      </w:r>
      <w:r w:rsidR="00A011A6">
        <w:rPr>
          <w:rFonts w:ascii="Arial" w:hAnsi="Arial" w:cs="Arial"/>
          <w:lang w:val="en-GB"/>
        </w:rPr>
        <w:t>, for instance to remotely cut off electricity supply to households</w:t>
      </w:r>
      <w:r w:rsidR="00D321C6">
        <w:rPr>
          <w:rFonts w:ascii="Arial" w:hAnsi="Arial" w:cs="Arial"/>
          <w:lang w:val="en-GB"/>
        </w:rPr>
        <w:t xml:space="preserve"> in cases where users have not paid their bills</w:t>
      </w:r>
      <w:r>
        <w:rPr>
          <w:rFonts w:ascii="Arial" w:hAnsi="Arial" w:cs="Arial"/>
          <w:lang w:val="en-GB"/>
        </w:rPr>
        <w:t xml:space="preserve">. </w:t>
      </w:r>
      <w:r w:rsidR="00A011A6">
        <w:rPr>
          <w:rFonts w:ascii="Arial" w:hAnsi="Arial" w:cs="Arial"/>
          <w:lang w:val="en-GB"/>
        </w:rPr>
        <w:t xml:space="preserve">Hence, security measures </w:t>
      </w:r>
      <w:r w:rsidR="00D22846">
        <w:rPr>
          <w:rFonts w:ascii="Arial" w:hAnsi="Arial" w:cs="Arial"/>
          <w:lang w:val="en-GB"/>
        </w:rPr>
        <w:t>are</w:t>
      </w:r>
      <w:r w:rsidR="00A011A6">
        <w:rPr>
          <w:rFonts w:ascii="Arial" w:hAnsi="Arial" w:cs="Arial"/>
          <w:lang w:val="en-GB"/>
        </w:rPr>
        <w:t xml:space="preserve"> imperative in this context.</w:t>
      </w:r>
    </w:p>
    <w:p w14:paraId="444C3BB6" w14:textId="697A902D" w:rsidR="00A011A6" w:rsidRPr="00A011A6" w:rsidRDefault="00A011A6" w:rsidP="00A011A6">
      <w:pPr>
        <w:rPr>
          <w:rFonts w:ascii="Arial" w:hAnsi="Arial" w:cs="Arial"/>
          <w:lang w:val="en-GB"/>
        </w:rPr>
      </w:pPr>
      <w:r>
        <w:rPr>
          <w:rFonts w:ascii="Arial" w:hAnsi="Arial" w:cs="Arial"/>
          <w:lang w:val="en-GB"/>
        </w:rPr>
        <w:t xml:space="preserve">It is claimed that </w:t>
      </w:r>
      <w:r w:rsidRPr="00A011A6">
        <w:rPr>
          <w:rFonts w:ascii="Arial" w:hAnsi="Arial" w:cs="Arial"/>
          <w:lang w:val="en-GB"/>
        </w:rPr>
        <w:t>fine</w:t>
      </w:r>
      <w:r>
        <w:rPr>
          <w:rFonts w:ascii="Arial" w:hAnsi="Arial" w:cs="Arial"/>
          <w:lang w:val="en-GB"/>
        </w:rPr>
        <w:t>-</w:t>
      </w:r>
      <w:r w:rsidRPr="00A011A6">
        <w:rPr>
          <w:rFonts w:ascii="Arial" w:hAnsi="Arial" w:cs="Arial"/>
          <w:lang w:val="en-GB"/>
        </w:rPr>
        <w:t xml:space="preserve">grained </w:t>
      </w:r>
      <w:r>
        <w:rPr>
          <w:rFonts w:ascii="Arial" w:hAnsi="Arial" w:cs="Arial"/>
          <w:lang w:val="en-GB"/>
        </w:rPr>
        <w:t xml:space="preserve">end-user </w:t>
      </w:r>
      <w:r w:rsidRPr="00A011A6">
        <w:rPr>
          <w:rFonts w:ascii="Arial" w:hAnsi="Arial" w:cs="Arial"/>
          <w:lang w:val="en-GB"/>
        </w:rPr>
        <w:t xml:space="preserve">measurements increase utilities’ </w:t>
      </w:r>
      <w:r>
        <w:rPr>
          <w:rFonts w:ascii="Arial" w:hAnsi="Arial" w:cs="Arial"/>
          <w:lang w:val="en-GB"/>
        </w:rPr>
        <w:t>and</w:t>
      </w:r>
      <w:r w:rsidRPr="00A011A6">
        <w:rPr>
          <w:rFonts w:ascii="Arial" w:hAnsi="Arial" w:cs="Arial"/>
          <w:lang w:val="en-GB"/>
        </w:rPr>
        <w:t xml:space="preserve"> grid</w:t>
      </w:r>
      <w:r>
        <w:rPr>
          <w:rFonts w:ascii="Arial" w:hAnsi="Arial" w:cs="Arial"/>
          <w:lang w:val="en-GB"/>
        </w:rPr>
        <w:t xml:space="preserve"> </w:t>
      </w:r>
      <w:r w:rsidRPr="00A011A6">
        <w:rPr>
          <w:rFonts w:ascii="Arial" w:hAnsi="Arial" w:cs="Arial"/>
          <w:lang w:val="en-GB"/>
        </w:rPr>
        <w:t>operators</w:t>
      </w:r>
      <w:r>
        <w:rPr>
          <w:rFonts w:ascii="Arial" w:hAnsi="Arial" w:cs="Arial"/>
          <w:lang w:val="en-GB"/>
        </w:rPr>
        <w:t>’</w:t>
      </w:r>
      <w:r w:rsidRPr="00A011A6">
        <w:rPr>
          <w:rFonts w:ascii="Arial" w:hAnsi="Arial" w:cs="Arial"/>
          <w:lang w:val="en-GB"/>
        </w:rPr>
        <w:t xml:space="preserve"> control and monitoring of electric</w:t>
      </w:r>
      <w:r>
        <w:rPr>
          <w:rFonts w:ascii="Arial" w:hAnsi="Arial" w:cs="Arial"/>
          <w:lang w:val="en-GB"/>
        </w:rPr>
        <w:t xml:space="preserve"> </w:t>
      </w:r>
      <w:r w:rsidRPr="00A011A6">
        <w:rPr>
          <w:rFonts w:ascii="Arial" w:hAnsi="Arial" w:cs="Arial"/>
          <w:lang w:val="en-GB"/>
        </w:rPr>
        <w:t>consumption and network loads</w:t>
      </w:r>
      <w:r>
        <w:rPr>
          <w:rFonts w:ascii="Arial" w:hAnsi="Arial" w:cs="Arial"/>
          <w:lang w:val="en-GB"/>
        </w:rPr>
        <w:t xml:space="preserve">, i.e., </w:t>
      </w:r>
      <w:r w:rsidRPr="00A011A6">
        <w:rPr>
          <w:rFonts w:ascii="Arial" w:hAnsi="Arial" w:cs="Arial"/>
          <w:lang w:val="en-GB"/>
        </w:rPr>
        <w:t>load monitoring and load manage</w:t>
      </w:r>
      <w:r w:rsidR="00D22846">
        <w:rPr>
          <w:rFonts w:ascii="Arial" w:hAnsi="Arial" w:cs="Arial"/>
          <w:lang w:val="en-GB"/>
        </w:rPr>
        <w:t>ment</w:t>
      </w:r>
      <w:r>
        <w:rPr>
          <w:rFonts w:ascii="Arial" w:hAnsi="Arial" w:cs="Arial"/>
          <w:lang w:val="en-GB"/>
        </w:rPr>
        <w:t>, which is not possi</w:t>
      </w:r>
      <w:r w:rsidRPr="00A011A6">
        <w:rPr>
          <w:rFonts w:ascii="Arial" w:hAnsi="Arial" w:cs="Arial"/>
          <w:lang w:val="en-GB"/>
        </w:rPr>
        <w:t>ble with traditional meters. At times when the</w:t>
      </w:r>
      <w:r>
        <w:rPr>
          <w:rFonts w:ascii="Arial" w:hAnsi="Arial" w:cs="Arial"/>
          <w:lang w:val="en-GB"/>
        </w:rPr>
        <w:t xml:space="preserve"> </w:t>
      </w:r>
      <w:r w:rsidRPr="00A011A6">
        <w:rPr>
          <w:rFonts w:ascii="Arial" w:hAnsi="Arial" w:cs="Arial"/>
          <w:lang w:val="en-GB"/>
        </w:rPr>
        <w:t>collective consumption reaches peaks or lows in the distribution</w:t>
      </w:r>
      <w:r>
        <w:rPr>
          <w:rFonts w:ascii="Arial" w:hAnsi="Arial" w:cs="Arial"/>
          <w:lang w:val="en-GB"/>
        </w:rPr>
        <w:t xml:space="preserve"> </w:t>
      </w:r>
      <w:r w:rsidRPr="00A011A6">
        <w:rPr>
          <w:rFonts w:ascii="Arial" w:hAnsi="Arial" w:cs="Arial"/>
          <w:lang w:val="en-GB"/>
        </w:rPr>
        <w:t>networks, it is desirable to smooth the peaks and lows to even</w:t>
      </w:r>
      <w:r>
        <w:rPr>
          <w:rFonts w:ascii="Arial" w:hAnsi="Arial" w:cs="Arial"/>
          <w:lang w:val="en-GB"/>
        </w:rPr>
        <w:t xml:space="preserve"> </w:t>
      </w:r>
      <w:r w:rsidRPr="00A011A6">
        <w:rPr>
          <w:rFonts w:ascii="Arial" w:hAnsi="Arial" w:cs="Arial"/>
          <w:lang w:val="en-GB"/>
        </w:rPr>
        <w:t>the load distributions. Demand response is such a measure for load</w:t>
      </w:r>
      <w:r>
        <w:rPr>
          <w:rFonts w:ascii="Arial" w:hAnsi="Arial" w:cs="Arial"/>
          <w:lang w:val="en-GB"/>
        </w:rPr>
        <w:t xml:space="preserve"> </w:t>
      </w:r>
      <w:r w:rsidRPr="00A011A6">
        <w:rPr>
          <w:rFonts w:ascii="Arial" w:hAnsi="Arial" w:cs="Arial"/>
          <w:lang w:val="en-GB"/>
        </w:rPr>
        <w:t>management, which are programs that offer consumers economic</w:t>
      </w:r>
      <w:r>
        <w:rPr>
          <w:rFonts w:ascii="Arial" w:hAnsi="Arial" w:cs="Arial"/>
          <w:lang w:val="en-GB"/>
        </w:rPr>
        <w:t xml:space="preserve"> </w:t>
      </w:r>
      <w:r w:rsidRPr="00A011A6">
        <w:rPr>
          <w:rFonts w:ascii="Arial" w:hAnsi="Arial" w:cs="Arial"/>
          <w:lang w:val="en-GB"/>
        </w:rPr>
        <w:t>incentives in order to adapt their usage of electricity in response</w:t>
      </w:r>
      <w:r>
        <w:rPr>
          <w:rFonts w:ascii="Arial" w:hAnsi="Arial" w:cs="Arial"/>
          <w:lang w:val="en-GB"/>
        </w:rPr>
        <w:t xml:space="preserve"> </w:t>
      </w:r>
      <w:r w:rsidRPr="00A011A6">
        <w:rPr>
          <w:rFonts w:ascii="Arial" w:hAnsi="Arial" w:cs="Arial"/>
          <w:lang w:val="en-GB"/>
        </w:rPr>
        <w:t>to wholesale market price signals.</w:t>
      </w:r>
      <w:r>
        <w:rPr>
          <w:rFonts w:ascii="Arial" w:hAnsi="Arial" w:cs="Arial"/>
          <w:lang w:val="en-GB"/>
        </w:rPr>
        <w:t xml:space="preserve"> </w:t>
      </w:r>
    </w:p>
    <w:p w14:paraId="7338232A" w14:textId="69F5A007" w:rsidR="002C1A4C" w:rsidRDefault="002C1A4C" w:rsidP="002C1A4C">
      <w:pPr>
        <w:rPr>
          <w:rFonts w:ascii="Arial" w:hAnsi="Arial" w:cs="Arial"/>
          <w:lang w:val="en-GB"/>
        </w:rPr>
      </w:pPr>
      <w:r w:rsidRPr="00A011A6">
        <w:rPr>
          <w:rFonts w:ascii="Arial" w:hAnsi="Arial" w:cs="Arial"/>
          <w:lang w:val="en-GB"/>
        </w:rPr>
        <w:t>In essence</w:t>
      </w:r>
      <w:r>
        <w:rPr>
          <w:rFonts w:ascii="Arial" w:hAnsi="Arial" w:cs="Arial"/>
          <w:lang w:val="en-GB"/>
        </w:rPr>
        <w:t>, s</w:t>
      </w:r>
      <w:r w:rsidRPr="00A011A6">
        <w:rPr>
          <w:rFonts w:ascii="Arial" w:hAnsi="Arial" w:cs="Arial"/>
          <w:lang w:val="en-GB"/>
        </w:rPr>
        <w:t xml:space="preserve">mart meters </w:t>
      </w:r>
      <w:r>
        <w:rPr>
          <w:rFonts w:ascii="Arial" w:hAnsi="Arial" w:cs="Arial"/>
          <w:lang w:val="en-GB"/>
        </w:rPr>
        <w:t xml:space="preserve">are deployed because of </w:t>
      </w:r>
      <w:r w:rsidRPr="00A011A6">
        <w:rPr>
          <w:rFonts w:ascii="Arial" w:hAnsi="Arial" w:cs="Arial"/>
          <w:lang w:val="en-GB"/>
        </w:rPr>
        <w:t xml:space="preserve">their ability </w:t>
      </w:r>
      <w:r w:rsidR="009C0AED">
        <w:rPr>
          <w:rFonts w:ascii="Arial" w:hAnsi="Arial" w:cs="Arial"/>
          <w:lang w:val="en-GB"/>
        </w:rPr>
        <w:t xml:space="preserve">to provide </w:t>
      </w:r>
      <w:r w:rsidRPr="00A011A6">
        <w:rPr>
          <w:rFonts w:ascii="Arial" w:hAnsi="Arial" w:cs="Arial"/>
          <w:lang w:val="en-GB"/>
        </w:rPr>
        <w:t>fine-grained measurements</w:t>
      </w:r>
      <w:r w:rsidR="009C0AED">
        <w:rPr>
          <w:rFonts w:ascii="Arial" w:hAnsi="Arial" w:cs="Arial"/>
          <w:lang w:val="en-GB"/>
        </w:rPr>
        <w:t>, which provide</w:t>
      </w:r>
      <w:r w:rsidRPr="00A011A6">
        <w:rPr>
          <w:rFonts w:ascii="Arial" w:hAnsi="Arial" w:cs="Arial"/>
          <w:lang w:val="en-GB"/>
        </w:rPr>
        <w:t xml:space="preserve"> increased operational</w:t>
      </w:r>
      <w:r>
        <w:rPr>
          <w:rFonts w:ascii="Arial" w:hAnsi="Arial" w:cs="Arial"/>
          <w:lang w:val="en-GB"/>
        </w:rPr>
        <w:t xml:space="preserve"> </w:t>
      </w:r>
      <w:r w:rsidRPr="00A011A6">
        <w:rPr>
          <w:rFonts w:ascii="Arial" w:hAnsi="Arial" w:cs="Arial"/>
          <w:lang w:val="en-GB"/>
        </w:rPr>
        <w:t>control</w:t>
      </w:r>
      <w:r w:rsidR="009C0AED">
        <w:rPr>
          <w:rFonts w:ascii="Arial" w:hAnsi="Arial" w:cs="Arial"/>
          <w:lang w:val="en-GB"/>
        </w:rPr>
        <w:t xml:space="preserve"> and allows for dynamic billing regimes</w:t>
      </w:r>
      <w:r>
        <w:rPr>
          <w:rFonts w:ascii="Arial" w:hAnsi="Arial" w:cs="Arial"/>
          <w:lang w:val="en-GB"/>
        </w:rPr>
        <w:t xml:space="preserve"> and </w:t>
      </w:r>
      <w:r w:rsidRPr="0076265E">
        <w:rPr>
          <w:rFonts w:ascii="Arial" w:hAnsi="Arial" w:cs="Arial"/>
          <w:lang w:val="en-GB"/>
        </w:rPr>
        <w:t>flexible pricing models</w:t>
      </w:r>
      <w:r>
        <w:rPr>
          <w:rFonts w:ascii="Arial" w:hAnsi="Arial" w:cs="Arial"/>
          <w:lang w:val="en-GB"/>
        </w:rPr>
        <w:t xml:space="preserve"> </w:t>
      </w:r>
      <w:r w:rsidRPr="00A011A6">
        <w:rPr>
          <w:rFonts w:ascii="Arial" w:hAnsi="Arial" w:cs="Arial"/>
          <w:lang w:val="en-GB"/>
        </w:rPr>
        <w:t xml:space="preserve">in accordance with hour-to-hour </w:t>
      </w:r>
      <w:r>
        <w:rPr>
          <w:rFonts w:ascii="Arial" w:hAnsi="Arial" w:cs="Arial"/>
          <w:lang w:val="en-GB"/>
        </w:rPr>
        <w:t xml:space="preserve">variable tariffs. </w:t>
      </w:r>
      <w:r w:rsidR="009C0AED">
        <w:rPr>
          <w:rFonts w:ascii="Arial" w:hAnsi="Arial" w:cs="Arial"/>
          <w:lang w:val="en-GB"/>
        </w:rPr>
        <w:t>Moreover, t</w:t>
      </w:r>
      <w:r>
        <w:rPr>
          <w:rFonts w:ascii="Arial" w:hAnsi="Arial" w:cs="Arial"/>
          <w:lang w:val="en-GB"/>
        </w:rPr>
        <w:t xml:space="preserve">wo-way </w:t>
      </w:r>
      <w:r w:rsidR="009C0AED">
        <w:rPr>
          <w:rFonts w:ascii="Arial" w:hAnsi="Arial" w:cs="Arial"/>
          <w:lang w:val="en-GB"/>
        </w:rPr>
        <w:t xml:space="preserve">smart meter </w:t>
      </w:r>
      <w:r>
        <w:rPr>
          <w:rFonts w:ascii="Arial" w:hAnsi="Arial" w:cs="Arial"/>
          <w:lang w:val="en-GB"/>
        </w:rPr>
        <w:t xml:space="preserve">communication allows utilities </w:t>
      </w:r>
      <w:r w:rsidR="009C0AED">
        <w:rPr>
          <w:rFonts w:ascii="Arial" w:hAnsi="Arial" w:cs="Arial"/>
          <w:lang w:val="en-GB"/>
        </w:rPr>
        <w:t>to remotely issue commands to smart meters.</w:t>
      </w:r>
    </w:p>
    <w:p w14:paraId="05D49E3C" w14:textId="77777777" w:rsidR="00FF0FED" w:rsidRDefault="00FF0FED" w:rsidP="00FF0FED">
      <w:pPr>
        <w:rPr>
          <w:rFonts w:ascii="Arial" w:hAnsi="Arial" w:cs="Arial"/>
          <w:lang w:val="en-GB" w:eastAsia="en-GB"/>
        </w:rPr>
      </w:pPr>
    </w:p>
    <w:p w14:paraId="48C72848" w14:textId="0EAFC848" w:rsidR="00FF0FED" w:rsidRDefault="00182E88" w:rsidP="00FF0FED">
      <w:pPr>
        <w:pStyle w:val="Heading1"/>
      </w:pPr>
      <w:bookmarkStart w:id="14" w:name="_Toc1132525"/>
      <w:r>
        <w:lastRenderedPageBreak/>
        <w:t>Privacy Taxonomy</w:t>
      </w:r>
      <w:bookmarkEnd w:id="14"/>
    </w:p>
    <w:p w14:paraId="6D51DF87" w14:textId="77777777" w:rsidR="00A011A6" w:rsidRDefault="00A011A6" w:rsidP="00FF0FED">
      <w:pPr>
        <w:rPr>
          <w:rFonts w:ascii="Arial" w:hAnsi="Arial" w:cs="Arial"/>
          <w:lang w:val="en-GB"/>
        </w:rPr>
      </w:pPr>
      <w:r>
        <w:rPr>
          <w:rFonts w:ascii="Arial" w:hAnsi="Arial" w:cs="Arial"/>
          <w:lang w:val="en-GB"/>
        </w:rPr>
        <w:t xml:space="preserve">When designing privacy-preserving systems, relevant privacy threats need to be identified. When threats are identified, a set of privacy requirements can be formulated, which correspond with privacy properties that are necessary to protect against the privacy threats. </w:t>
      </w:r>
    </w:p>
    <w:p w14:paraId="71214E58" w14:textId="77A1D51E" w:rsidR="003A14E3" w:rsidRDefault="00230D50" w:rsidP="00FF0FED">
      <w:pPr>
        <w:rPr>
          <w:rFonts w:ascii="Arial" w:hAnsi="Arial" w:cs="Arial"/>
          <w:lang w:val="en-GB" w:eastAsia="en-GB"/>
        </w:rPr>
      </w:pPr>
      <w:r>
        <w:rPr>
          <w:rFonts w:ascii="Arial" w:hAnsi="Arial" w:cs="Arial"/>
          <w:lang w:val="en-GB" w:eastAsia="en-GB"/>
        </w:rPr>
        <w:t>The concepts of</w:t>
      </w:r>
      <w:r w:rsidR="00C43202">
        <w:rPr>
          <w:rFonts w:ascii="Arial" w:hAnsi="Arial" w:cs="Arial"/>
          <w:lang w:val="en-GB" w:eastAsia="en-GB"/>
        </w:rPr>
        <w:t xml:space="preserve"> privacy and security are often confused, </w:t>
      </w:r>
      <w:r>
        <w:rPr>
          <w:rFonts w:ascii="Arial" w:hAnsi="Arial" w:cs="Arial"/>
          <w:lang w:val="en-GB" w:eastAsia="en-GB"/>
        </w:rPr>
        <w:t xml:space="preserve">and </w:t>
      </w:r>
      <w:r w:rsidR="00C43202">
        <w:rPr>
          <w:rFonts w:ascii="Arial" w:hAnsi="Arial" w:cs="Arial"/>
          <w:lang w:val="en-GB" w:eastAsia="en-GB"/>
        </w:rPr>
        <w:t xml:space="preserve">it </w:t>
      </w:r>
      <w:r>
        <w:rPr>
          <w:rFonts w:ascii="Arial" w:hAnsi="Arial" w:cs="Arial"/>
          <w:lang w:val="en-GB" w:eastAsia="en-GB"/>
        </w:rPr>
        <w:t xml:space="preserve">can be </w:t>
      </w:r>
      <w:r w:rsidR="00C43202">
        <w:rPr>
          <w:rFonts w:ascii="Arial" w:hAnsi="Arial" w:cs="Arial"/>
          <w:lang w:val="en-GB" w:eastAsia="en-GB"/>
        </w:rPr>
        <w:t xml:space="preserve">useful to </w:t>
      </w:r>
      <w:r>
        <w:rPr>
          <w:rFonts w:ascii="Arial" w:hAnsi="Arial" w:cs="Arial"/>
          <w:lang w:val="en-GB" w:eastAsia="en-GB"/>
        </w:rPr>
        <w:t>point out relevant distinctions</w:t>
      </w:r>
      <w:r w:rsidR="00C43202">
        <w:rPr>
          <w:rFonts w:ascii="Arial" w:hAnsi="Arial" w:cs="Arial"/>
          <w:lang w:val="en-GB" w:eastAsia="en-GB"/>
        </w:rPr>
        <w:t xml:space="preserve">. </w:t>
      </w:r>
      <w:r w:rsidR="00C43202">
        <w:rPr>
          <w:rFonts w:ascii="Arial" w:hAnsi="Arial" w:cs="Arial"/>
          <w:lang w:val="en-GB" w:eastAsia="en-GB"/>
        </w:rPr>
        <w:fldChar w:fldCharType="begin"/>
      </w:r>
      <w:r w:rsidR="00C43202">
        <w:rPr>
          <w:rFonts w:ascii="Arial" w:hAnsi="Arial" w:cs="Arial"/>
          <w:lang w:val="en-GB" w:eastAsia="en-GB"/>
        </w:rPr>
        <w:instrText xml:space="preserve"> REF _Ref532204684 \h </w:instrText>
      </w:r>
      <w:r>
        <w:rPr>
          <w:rFonts w:ascii="Arial" w:hAnsi="Arial" w:cs="Arial"/>
          <w:lang w:val="en-GB" w:eastAsia="en-GB"/>
        </w:rPr>
        <w:instrText xml:space="preserve"> \* MERGEFORMAT </w:instrText>
      </w:r>
      <w:r w:rsidR="00C43202">
        <w:rPr>
          <w:rFonts w:ascii="Arial" w:hAnsi="Arial" w:cs="Arial"/>
          <w:lang w:val="en-GB" w:eastAsia="en-GB"/>
        </w:rPr>
      </w:r>
      <w:r w:rsidR="00C43202">
        <w:rPr>
          <w:rFonts w:ascii="Arial" w:hAnsi="Arial" w:cs="Arial"/>
          <w:lang w:val="en-GB" w:eastAsia="en-GB"/>
        </w:rPr>
        <w:fldChar w:fldCharType="separate"/>
      </w:r>
      <w:r w:rsidR="00804156" w:rsidRPr="00804156">
        <w:rPr>
          <w:rFonts w:ascii="Arial" w:hAnsi="Arial" w:cs="Arial"/>
          <w:lang w:val="en-GB" w:eastAsia="en-GB"/>
        </w:rPr>
        <w:t>Figure 1</w:t>
      </w:r>
      <w:r w:rsidR="00C43202">
        <w:rPr>
          <w:rFonts w:ascii="Arial" w:hAnsi="Arial" w:cs="Arial"/>
          <w:lang w:val="en-GB" w:eastAsia="en-GB"/>
        </w:rPr>
        <w:fldChar w:fldCharType="end"/>
      </w:r>
      <w:r w:rsidR="00C43202">
        <w:rPr>
          <w:rFonts w:ascii="Arial" w:hAnsi="Arial" w:cs="Arial"/>
          <w:lang w:val="en-GB" w:eastAsia="en-GB"/>
        </w:rPr>
        <w:t xml:space="preserve"> shows </w:t>
      </w:r>
      <w:r w:rsidR="004852D2">
        <w:rPr>
          <w:rFonts w:ascii="Arial" w:hAnsi="Arial" w:cs="Arial"/>
          <w:lang w:val="en-GB" w:eastAsia="en-GB"/>
        </w:rPr>
        <w:t>what properties</w:t>
      </w:r>
      <w:r w:rsidR="00C43202">
        <w:rPr>
          <w:rFonts w:ascii="Arial" w:hAnsi="Arial" w:cs="Arial"/>
          <w:lang w:val="en-GB" w:eastAsia="en-GB"/>
        </w:rPr>
        <w:t xml:space="preserve"> </w:t>
      </w:r>
      <w:r w:rsidR="004852D2">
        <w:rPr>
          <w:rFonts w:ascii="Arial" w:hAnsi="Arial" w:cs="Arial"/>
          <w:lang w:val="en-GB" w:eastAsia="en-GB"/>
        </w:rPr>
        <w:t xml:space="preserve">pertain to </w:t>
      </w:r>
      <w:r w:rsidR="00C43202">
        <w:rPr>
          <w:rFonts w:ascii="Arial" w:hAnsi="Arial" w:cs="Arial"/>
          <w:lang w:val="en-GB" w:eastAsia="en-GB"/>
        </w:rPr>
        <w:t xml:space="preserve">privacy and security. </w:t>
      </w:r>
      <w:r w:rsidR="004852D2">
        <w:rPr>
          <w:rFonts w:ascii="Arial" w:hAnsi="Arial" w:cs="Arial"/>
          <w:lang w:val="en-GB" w:eastAsia="en-GB"/>
        </w:rPr>
        <w:t>C</w:t>
      </w:r>
      <w:r w:rsidR="00C43202">
        <w:rPr>
          <w:rFonts w:ascii="Arial" w:hAnsi="Arial" w:cs="Arial"/>
          <w:lang w:val="en-GB" w:eastAsia="en-GB"/>
        </w:rPr>
        <w:t xml:space="preserve">onfidentiality (secrecy) pertain to both. </w:t>
      </w:r>
    </w:p>
    <w:p w14:paraId="01DBB321" w14:textId="4D2FC0A4" w:rsidR="00C43202" w:rsidRDefault="00C43202" w:rsidP="00FF0FED">
      <w:pPr>
        <w:rPr>
          <w:rFonts w:ascii="Arial" w:hAnsi="Arial" w:cs="Arial"/>
          <w:lang w:val="en-GB" w:eastAsia="en-GB"/>
        </w:rPr>
      </w:pPr>
    </w:p>
    <w:p w14:paraId="711D6BCA" w14:textId="77777777" w:rsidR="00C43202" w:rsidRDefault="00C43202" w:rsidP="006E7B44">
      <w:pPr>
        <w:keepNext/>
        <w:jc w:val="center"/>
      </w:pPr>
      <w:r>
        <w:rPr>
          <w:rFonts w:ascii="Arial" w:hAnsi="Arial" w:cs="Arial"/>
          <w:noProof/>
          <w:lang w:val="nb-NO"/>
        </w:rPr>
        <w:drawing>
          <wp:inline distT="0" distB="0" distL="0" distR="0" wp14:anchorId="5E40E4FA" wp14:editId="6A1F0FAE">
            <wp:extent cx="4254500" cy="2634409"/>
            <wp:effectExtent l="0" t="0" r="0" b="0"/>
            <wp:docPr id="3" name="Picture 3" descr="C:\Work\PROJECTS\IoTSec\images\privacy-security-proper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PROJECTS\IoTSec\images\privacy-security-properti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7143" cy="2636045"/>
                    </a:xfrm>
                    <a:prstGeom prst="rect">
                      <a:avLst/>
                    </a:prstGeom>
                    <a:noFill/>
                    <a:ln>
                      <a:noFill/>
                    </a:ln>
                  </pic:spPr>
                </pic:pic>
              </a:graphicData>
            </a:graphic>
          </wp:inline>
        </w:drawing>
      </w:r>
    </w:p>
    <w:p w14:paraId="3BFE1FA2" w14:textId="6E74A2F5" w:rsidR="00C43202" w:rsidRDefault="00C43202" w:rsidP="00C43202">
      <w:pPr>
        <w:pStyle w:val="Caption"/>
        <w:rPr>
          <w:rFonts w:cs="Arial"/>
          <w:lang w:val="en-GB" w:eastAsia="en-GB"/>
        </w:rPr>
      </w:pPr>
      <w:bookmarkStart w:id="15" w:name="_Ref532204684"/>
      <w:bookmarkStart w:id="16" w:name="_Toc443404"/>
      <w:r>
        <w:t xml:space="preserve">Figure </w:t>
      </w:r>
      <w:r>
        <w:fldChar w:fldCharType="begin"/>
      </w:r>
      <w:r>
        <w:instrText xml:space="preserve"> SEQ Figure \* ARABIC </w:instrText>
      </w:r>
      <w:r>
        <w:fldChar w:fldCharType="separate"/>
      </w:r>
      <w:r w:rsidR="00804156">
        <w:rPr>
          <w:noProof/>
        </w:rPr>
        <w:t>1</w:t>
      </w:r>
      <w:r>
        <w:fldChar w:fldCharType="end"/>
      </w:r>
      <w:bookmarkEnd w:id="15"/>
      <w:r>
        <w:t>. Privacy and security properties</w:t>
      </w:r>
      <w:bookmarkEnd w:id="16"/>
    </w:p>
    <w:p w14:paraId="57A241C8" w14:textId="1FCF97F9" w:rsidR="00C43202" w:rsidRDefault="00C43202" w:rsidP="00FF0FED">
      <w:pPr>
        <w:rPr>
          <w:rFonts w:ascii="Arial" w:hAnsi="Arial" w:cs="Arial"/>
          <w:lang w:val="en-GB" w:eastAsia="en-GB"/>
        </w:rPr>
      </w:pPr>
    </w:p>
    <w:p w14:paraId="77484191" w14:textId="202A9B13" w:rsidR="006E7B44" w:rsidRDefault="004852D2" w:rsidP="006E7B44">
      <w:pPr>
        <w:rPr>
          <w:rFonts w:ascii="Arial" w:hAnsi="Arial" w:cs="Arial"/>
          <w:lang w:val="en-GB" w:eastAsia="en-GB"/>
        </w:rPr>
      </w:pPr>
      <w:r>
        <w:rPr>
          <w:rFonts w:ascii="Arial" w:hAnsi="Arial" w:cs="Arial"/>
          <w:lang w:val="en-GB" w:eastAsia="en-GB"/>
        </w:rPr>
        <w:t>In order to build privacy designs</w:t>
      </w:r>
      <w:r w:rsidR="006E7B44">
        <w:rPr>
          <w:rFonts w:ascii="Arial" w:hAnsi="Arial" w:cs="Arial"/>
          <w:lang w:val="en-GB" w:eastAsia="en-GB"/>
        </w:rPr>
        <w:t xml:space="preserve"> for the smart grid scenario, it is necessary to establish </w:t>
      </w:r>
      <w:r>
        <w:rPr>
          <w:rFonts w:ascii="Arial" w:hAnsi="Arial" w:cs="Arial"/>
          <w:lang w:val="en-GB" w:eastAsia="en-GB"/>
        </w:rPr>
        <w:t xml:space="preserve">relevant </w:t>
      </w:r>
      <w:r w:rsidR="006E7B44">
        <w:rPr>
          <w:rFonts w:ascii="Arial" w:hAnsi="Arial" w:cs="Arial"/>
          <w:lang w:val="en-GB" w:eastAsia="en-GB"/>
        </w:rPr>
        <w:t xml:space="preserve">privacy threats and </w:t>
      </w:r>
      <w:r>
        <w:rPr>
          <w:rFonts w:ascii="Arial" w:hAnsi="Arial" w:cs="Arial"/>
          <w:lang w:val="en-GB" w:eastAsia="en-GB"/>
        </w:rPr>
        <w:t xml:space="preserve">the types of </w:t>
      </w:r>
      <w:r w:rsidR="006E7B44">
        <w:rPr>
          <w:rFonts w:ascii="Arial" w:hAnsi="Arial" w:cs="Arial"/>
          <w:lang w:val="en-GB" w:eastAsia="en-GB"/>
        </w:rPr>
        <w:t xml:space="preserve">privacy threat actors. </w:t>
      </w:r>
    </w:p>
    <w:p w14:paraId="2A086272" w14:textId="77777777" w:rsidR="006E7B44" w:rsidRDefault="006E7B44" w:rsidP="006E7B44">
      <w:pPr>
        <w:rPr>
          <w:rFonts w:ascii="Arial" w:hAnsi="Arial" w:cs="Arial"/>
          <w:lang w:val="en-GB" w:eastAsia="en-GB"/>
        </w:rPr>
      </w:pPr>
    </w:p>
    <w:p w14:paraId="1EB5722D" w14:textId="7CC980D4" w:rsidR="006E7B44" w:rsidRPr="00D031A9" w:rsidRDefault="006E7B44" w:rsidP="006E7B44">
      <w:pPr>
        <w:pStyle w:val="Heading2"/>
      </w:pPr>
      <w:bookmarkStart w:id="17" w:name="_Ref532310942"/>
      <w:bookmarkStart w:id="18" w:name="_Toc1132526"/>
      <w:r>
        <w:t>Privacy threat actors</w:t>
      </w:r>
      <w:bookmarkEnd w:id="17"/>
      <w:bookmarkEnd w:id="18"/>
    </w:p>
    <w:p w14:paraId="31E9FC1E" w14:textId="77777777" w:rsidR="006E7B44" w:rsidRPr="00D031A9" w:rsidRDefault="006E7B44" w:rsidP="006E7B44">
      <w:pPr>
        <w:rPr>
          <w:rFonts w:ascii="Arial" w:hAnsi="Arial" w:cs="Arial"/>
          <w:lang w:val="en-GB" w:eastAsia="en-GB"/>
        </w:rPr>
      </w:pPr>
      <w:r w:rsidRPr="00D031A9">
        <w:rPr>
          <w:rFonts w:ascii="Arial" w:hAnsi="Arial" w:cs="Arial"/>
          <w:lang w:val="en-GB" w:eastAsia="en-GB"/>
        </w:rPr>
        <w:t>Threat</w:t>
      </w:r>
      <w:r>
        <w:rPr>
          <w:rFonts w:ascii="Arial" w:hAnsi="Arial" w:cs="Arial"/>
          <w:lang w:val="en-GB" w:eastAsia="en-GB"/>
        </w:rPr>
        <w:t xml:space="preserve"> actor</w:t>
      </w:r>
      <w:r w:rsidRPr="00D031A9">
        <w:rPr>
          <w:rFonts w:ascii="Arial" w:hAnsi="Arial" w:cs="Arial"/>
          <w:lang w:val="en-GB" w:eastAsia="en-GB"/>
        </w:rPr>
        <w:t>s we consider relevant are:</w:t>
      </w:r>
    </w:p>
    <w:p w14:paraId="77B6336A" w14:textId="1270466C" w:rsidR="006E7B44" w:rsidRPr="006E7B44" w:rsidRDefault="006E7B44" w:rsidP="00537209">
      <w:pPr>
        <w:pStyle w:val="ListParagraph"/>
        <w:numPr>
          <w:ilvl w:val="0"/>
          <w:numId w:val="9"/>
        </w:numPr>
        <w:rPr>
          <w:rFonts w:ascii="Arial" w:hAnsi="Arial" w:cs="Arial"/>
          <w:lang w:val="en-GB" w:eastAsia="en-GB"/>
        </w:rPr>
      </w:pPr>
      <w:r w:rsidRPr="00D031A9">
        <w:rPr>
          <w:rFonts w:ascii="Arial" w:hAnsi="Arial" w:cs="Arial"/>
          <w:lang w:val="en-GB" w:eastAsia="en-GB"/>
        </w:rPr>
        <w:t xml:space="preserve">Honest-but-curious </w:t>
      </w:r>
      <w:r>
        <w:rPr>
          <w:rFonts w:ascii="Arial" w:hAnsi="Arial" w:cs="Arial"/>
          <w:lang w:val="en-GB" w:eastAsia="en-GB"/>
        </w:rPr>
        <w:t xml:space="preserve">electric </w:t>
      </w:r>
      <w:r w:rsidRPr="00D031A9">
        <w:rPr>
          <w:rFonts w:ascii="Arial" w:hAnsi="Arial" w:cs="Arial"/>
          <w:lang w:val="en-GB" w:eastAsia="en-GB"/>
        </w:rPr>
        <w:t>utility</w:t>
      </w:r>
      <w:r w:rsidR="001F0717">
        <w:rPr>
          <w:rFonts w:ascii="Arial" w:hAnsi="Arial" w:cs="Arial"/>
          <w:lang w:val="en-GB" w:eastAsia="en-GB"/>
        </w:rPr>
        <w:t>/</w:t>
      </w:r>
      <w:r>
        <w:rPr>
          <w:rFonts w:ascii="Arial" w:hAnsi="Arial" w:cs="Arial"/>
          <w:lang w:val="en-GB"/>
        </w:rPr>
        <w:t>d</w:t>
      </w:r>
      <w:r w:rsidRPr="006245AD">
        <w:rPr>
          <w:rFonts w:ascii="Arial" w:hAnsi="Arial" w:cs="Arial"/>
          <w:lang w:val="en-GB"/>
        </w:rPr>
        <w:t xml:space="preserve">istribution </w:t>
      </w:r>
      <w:r w:rsidRPr="006E7B44">
        <w:rPr>
          <w:rFonts w:ascii="Arial" w:hAnsi="Arial" w:cs="Arial"/>
          <w:lang w:val="en-GB" w:eastAsia="en-GB"/>
        </w:rPr>
        <w:t>system operator</w:t>
      </w:r>
      <w:r w:rsidR="00DF261A">
        <w:rPr>
          <w:rFonts w:ascii="Arial" w:hAnsi="Arial" w:cs="Arial"/>
          <w:lang w:val="en-GB" w:eastAsia="en-GB"/>
        </w:rPr>
        <w:t xml:space="preserve"> (DSO)</w:t>
      </w:r>
      <w:r w:rsidR="001F0717">
        <w:rPr>
          <w:rFonts w:ascii="Arial" w:hAnsi="Arial" w:cs="Arial"/>
          <w:lang w:val="en-GB" w:eastAsia="en-GB"/>
        </w:rPr>
        <w:t xml:space="preserve">. </w:t>
      </w:r>
    </w:p>
    <w:p w14:paraId="4C5D4312" w14:textId="77777777" w:rsidR="006E7B44" w:rsidRPr="00D031A9" w:rsidRDefault="006E7B44" w:rsidP="00537209">
      <w:pPr>
        <w:pStyle w:val="ListParagraph"/>
        <w:numPr>
          <w:ilvl w:val="0"/>
          <w:numId w:val="9"/>
        </w:numPr>
        <w:rPr>
          <w:rFonts w:ascii="Arial" w:hAnsi="Arial" w:cs="Arial"/>
          <w:lang w:val="en-GB" w:eastAsia="en-GB"/>
        </w:rPr>
      </w:pPr>
      <w:r w:rsidRPr="00D031A9">
        <w:rPr>
          <w:rFonts w:ascii="Arial" w:hAnsi="Arial" w:cs="Arial"/>
          <w:lang w:val="en-GB" w:eastAsia="en-GB"/>
        </w:rPr>
        <w:t>External adversaries</w:t>
      </w:r>
    </w:p>
    <w:p w14:paraId="170ED998" w14:textId="77777777" w:rsidR="00C96653" w:rsidRDefault="006E7B44" w:rsidP="00C96653">
      <w:pPr>
        <w:rPr>
          <w:rFonts w:ascii="Arial" w:hAnsi="Arial" w:cs="Arial"/>
          <w:lang w:val="en-GB" w:eastAsia="en-GB"/>
        </w:rPr>
      </w:pPr>
      <w:r>
        <w:rPr>
          <w:rFonts w:ascii="Arial" w:hAnsi="Arial" w:cs="Arial"/>
          <w:lang w:val="en-GB" w:eastAsia="en-GB"/>
        </w:rPr>
        <w:t xml:space="preserve">We assume an </w:t>
      </w:r>
      <w:r w:rsidRPr="00D031A9">
        <w:rPr>
          <w:rFonts w:ascii="Arial" w:hAnsi="Arial" w:cs="Arial"/>
          <w:lang w:val="en-GB" w:eastAsia="en-GB"/>
        </w:rPr>
        <w:t>honest-but-curious utility that do not deviate from the defined protocol, but will attempt to learn all information poss</w:t>
      </w:r>
      <w:r w:rsidR="00DF261A">
        <w:rPr>
          <w:rFonts w:ascii="Arial" w:hAnsi="Arial" w:cs="Arial"/>
          <w:lang w:val="en-GB" w:eastAsia="en-GB"/>
        </w:rPr>
        <w:t>ible from the received messages</w:t>
      </w:r>
      <w:r w:rsidRPr="00D031A9">
        <w:rPr>
          <w:rFonts w:ascii="Arial" w:hAnsi="Arial" w:cs="Arial"/>
          <w:lang w:val="en-GB" w:eastAsia="en-GB"/>
        </w:rPr>
        <w:t>.</w:t>
      </w:r>
      <w:r w:rsidR="00DF261A">
        <w:rPr>
          <w:rFonts w:ascii="Arial" w:hAnsi="Arial" w:cs="Arial"/>
          <w:lang w:val="en-GB" w:eastAsia="en-GB"/>
        </w:rPr>
        <w:t xml:space="preserve"> </w:t>
      </w:r>
      <w:r w:rsidR="00A011A6" w:rsidRPr="00A011A6">
        <w:rPr>
          <w:rFonts w:ascii="Arial" w:hAnsi="Arial" w:cs="Arial"/>
          <w:lang w:val="en-GB" w:eastAsia="en-GB"/>
        </w:rPr>
        <w:t>Realtime monitoring and registration of electric usage constitute invasive factors into the privacy of the consumers</w:t>
      </w:r>
      <w:r w:rsidR="00A011A6">
        <w:rPr>
          <w:rFonts w:ascii="Arial" w:hAnsi="Arial" w:cs="Arial"/>
          <w:lang w:val="en-GB" w:eastAsia="en-GB"/>
        </w:rPr>
        <w:t>.</w:t>
      </w:r>
      <w:r w:rsidR="00A011A6" w:rsidRPr="00A011A6">
        <w:rPr>
          <w:rFonts w:ascii="Arial" w:hAnsi="Arial" w:cs="Arial"/>
          <w:lang w:val="en-GB" w:eastAsia="en-GB"/>
        </w:rPr>
        <w:t xml:space="preserve"> </w:t>
      </w:r>
      <w:r w:rsidR="00DF261A">
        <w:rPr>
          <w:rFonts w:ascii="Arial" w:hAnsi="Arial" w:cs="Arial"/>
          <w:lang w:val="en-GB" w:eastAsia="en-GB"/>
        </w:rPr>
        <w:t xml:space="preserve">From the users’ perspective, the utility therefore constitutes a privacy threat actor to the users, since their smart meters are continuously submitting user-sensitive measurement data to the utility. </w:t>
      </w:r>
    </w:p>
    <w:p w14:paraId="18DDF076" w14:textId="0E2E08A8" w:rsidR="00C96653" w:rsidRDefault="00C96653" w:rsidP="00C96653">
      <w:pPr>
        <w:rPr>
          <w:rFonts w:ascii="Arial" w:hAnsi="Arial" w:cs="Arial"/>
          <w:lang w:val="en-GB" w:eastAsia="en-GB"/>
        </w:rPr>
      </w:pPr>
      <w:r>
        <w:rPr>
          <w:rFonts w:ascii="Arial" w:hAnsi="Arial" w:cs="Arial"/>
          <w:lang w:val="en-GB" w:eastAsia="en-GB"/>
        </w:rPr>
        <w:t xml:space="preserve">We will in this task not distinguish between electric utility and DSO, since the users are subject to both and from the user perspective constitute a single privacy threat actor. </w:t>
      </w:r>
    </w:p>
    <w:p w14:paraId="30E2EFE4" w14:textId="3FCB2919" w:rsidR="006E7B44" w:rsidRDefault="006E7B44" w:rsidP="00A011A6">
      <w:pPr>
        <w:rPr>
          <w:rFonts w:ascii="Arial" w:hAnsi="Arial" w:cs="Arial"/>
          <w:lang w:val="en-GB" w:eastAsia="en-GB"/>
        </w:rPr>
      </w:pPr>
    </w:p>
    <w:p w14:paraId="33878E76" w14:textId="77777777" w:rsidR="00DF261A" w:rsidRDefault="00DF261A" w:rsidP="006E7B44">
      <w:pPr>
        <w:rPr>
          <w:rFonts w:ascii="Arial" w:hAnsi="Arial" w:cs="Arial"/>
          <w:lang w:val="en-GB" w:eastAsia="en-GB"/>
        </w:rPr>
      </w:pPr>
      <w:r>
        <w:rPr>
          <w:rFonts w:ascii="Arial" w:hAnsi="Arial" w:cs="Arial"/>
          <w:lang w:val="en-GB" w:eastAsia="en-GB"/>
        </w:rPr>
        <w:lastRenderedPageBreak/>
        <w:t xml:space="preserve">Also from the users’ perspective, external parties and other users may constitute not only security threats but privacy threats. </w:t>
      </w:r>
    </w:p>
    <w:p w14:paraId="600583B2" w14:textId="1170868B" w:rsidR="00DF261A" w:rsidRPr="00994601" w:rsidRDefault="00DF261A" w:rsidP="00DF261A">
      <w:pPr>
        <w:rPr>
          <w:rFonts w:ascii="Arial" w:hAnsi="Arial" w:cs="Arial"/>
          <w:lang w:val="en-GB"/>
        </w:rPr>
      </w:pPr>
      <w:r>
        <w:rPr>
          <w:rFonts w:ascii="Arial" w:hAnsi="Arial" w:cs="Arial"/>
          <w:lang w:val="en-GB"/>
        </w:rPr>
        <w:t xml:space="preserve">From the utility’s perspective, users do not represent privacy threats, but rather </w:t>
      </w:r>
      <w:r w:rsidR="00A03ED9">
        <w:rPr>
          <w:rFonts w:ascii="Arial" w:hAnsi="Arial" w:cs="Arial"/>
          <w:lang w:val="en-GB"/>
        </w:rPr>
        <w:t xml:space="preserve">potential security threats given the possible motivation </w:t>
      </w:r>
      <w:r w:rsidR="00A03ED9" w:rsidRPr="00D031A9">
        <w:rPr>
          <w:rFonts w:ascii="Arial" w:hAnsi="Arial" w:cs="Arial"/>
          <w:lang w:val="en-GB" w:eastAsia="en-GB"/>
        </w:rPr>
        <w:t>of cheating the utility</w:t>
      </w:r>
      <w:r>
        <w:rPr>
          <w:rFonts w:ascii="Arial" w:hAnsi="Arial" w:cs="Arial"/>
          <w:lang w:val="en-GB"/>
        </w:rPr>
        <w:t xml:space="preserve">. More specifically, </w:t>
      </w:r>
      <w:r>
        <w:rPr>
          <w:rFonts w:ascii="Arial" w:hAnsi="Arial" w:cs="Arial"/>
          <w:lang w:val="en-GB" w:eastAsia="en-GB"/>
        </w:rPr>
        <w:t>a</w:t>
      </w:r>
      <w:r w:rsidRPr="00D031A9">
        <w:rPr>
          <w:rFonts w:ascii="Arial" w:hAnsi="Arial" w:cs="Arial"/>
          <w:lang w:val="en-GB" w:eastAsia="en-GB"/>
        </w:rPr>
        <w:t>n advanced user may be capable to replay former messages or to create valid messages with false consumption values.</w:t>
      </w:r>
      <w:r>
        <w:rPr>
          <w:rFonts w:ascii="Arial" w:hAnsi="Arial" w:cs="Arial"/>
          <w:lang w:val="en-GB" w:eastAsia="en-GB"/>
        </w:rPr>
        <w:t xml:space="preserve"> </w:t>
      </w:r>
      <w:r w:rsidRPr="00D031A9">
        <w:rPr>
          <w:rFonts w:ascii="Arial" w:hAnsi="Arial" w:cs="Arial"/>
          <w:lang w:val="en-GB" w:eastAsia="en-GB"/>
        </w:rPr>
        <w:t>This is equivalent with an active external adversary that is able to modify messages that are in transmission.</w:t>
      </w:r>
      <w:r>
        <w:rPr>
          <w:rFonts w:ascii="Arial" w:hAnsi="Arial" w:cs="Arial"/>
          <w:lang w:val="en-GB" w:eastAsia="en-GB"/>
        </w:rPr>
        <w:t xml:space="preserve"> However, such threats </w:t>
      </w:r>
      <w:r w:rsidR="00A03ED9">
        <w:rPr>
          <w:rFonts w:ascii="Arial" w:hAnsi="Arial" w:cs="Arial"/>
          <w:lang w:val="en-GB" w:eastAsia="en-GB"/>
        </w:rPr>
        <w:t>fall</w:t>
      </w:r>
      <w:r>
        <w:rPr>
          <w:rFonts w:ascii="Arial" w:hAnsi="Arial" w:cs="Arial"/>
          <w:lang w:val="en-GB" w:eastAsia="en-GB"/>
        </w:rPr>
        <w:t xml:space="preserve"> into the category of security threats. Nevertheless, this could be considered. </w:t>
      </w:r>
    </w:p>
    <w:p w14:paraId="2BE0A224" w14:textId="77777777" w:rsidR="00DF261A" w:rsidRDefault="00DF261A" w:rsidP="00DF261A">
      <w:pPr>
        <w:keepNext/>
        <w:jc w:val="center"/>
      </w:pPr>
      <w:r>
        <w:rPr>
          <w:rFonts w:ascii="Arial" w:hAnsi="Arial" w:cs="Arial"/>
          <w:noProof/>
          <w:lang w:val="nb-NO"/>
        </w:rPr>
        <w:drawing>
          <wp:inline distT="0" distB="0" distL="0" distR="0" wp14:anchorId="158251C4" wp14:editId="19C78E93">
            <wp:extent cx="2993583" cy="1543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4261" cy="1548554"/>
                    </a:xfrm>
                    <a:prstGeom prst="rect">
                      <a:avLst/>
                    </a:prstGeom>
                    <a:noFill/>
                    <a:ln>
                      <a:noFill/>
                    </a:ln>
                  </pic:spPr>
                </pic:pic>
              </a:graphicData>
            </a:graphic>
          </wp:inline>
        </w:drawing>
      </w:r>
    </w:p>
    <w:p w14:paraId="3EFBCED8" w14:textId="7D1A0B18" w:rsidR="00DF261A" w:rsidRDefault="00DF261A" w:rsidP="00DF261A">
      <w:pPr>
        <w:pStyle w:val="Caption"/>
        <w:jc w:val="center"/>
        <w:rPr>
          <w:rFonts w:cs="Arial"/>
          <w:lang w:val="en-GB"/>
        </w:rPr>
      </w:pPr>
      <w:bookmarkStart w:id="19" w:name="_Toc443405"/>
      <w:r>
        <w:t xml:space="preserve">Figure </w:t>
      </w:r>
      <w:r>
        <w:fldChar w:fldCharType="begin"/>
      </w:r>
      <w:r>
        <w:instrText xml:space="preserve"> SEQ Figure \* ARABIC </w:instrText>
      </w:r>
      <w:r>
        <w:fldChar w:fldCharType="separate"/>
      </w:r>
      <w:r w:rsidR="00804156">
        <w:rPr>
          <w:noProof/>
        </w:rPr>
        <w:t>2</w:t>
      </w:r>
      <w:r>
        <w:fldChar w:fldCharType="end"/>
      </w:r>
      <w:r>
        <w:t>. Threat actors and threat targets</w:t>
      </w:r>
      <w:bookmarkEnd w:id="19"/>
    </w:p>
    <w:p w14:paraId="7A05F0B0" w14:textId="25E26FE4" w:rsidR="00C43202" w:rsidRDefault="00C43202" w:rsidP="00FF0FED">
      <w:pPr>
        <w:rPr>
          <w:rFonts w:ascii="Arial" w:hAnsi="Arial" w:cs="Arial"/>
          <w:lang w:val="en-GB" w:eastAsia="en-GB"/>
        </w:rPr>
      </w:pPr>
    </w:p>
    <w:p w14:paraId="3E0CD00D" w14:textId="07B994F9" w:rsidR="003A14E3" w:rsidRDefault="003A14E3" w:rsidP="003A14E3">
      <w:pPr>
        <w:pStyle w:val="Heading2"/>
      </w:pPr>
      <w:bookmarkStart w:id="20" w:name="_Ref532310945"/>
      <w:bookmarkStart w:id="21" w:name="_Toc1132527"/>
      <w:r>
        <w:t>Privacy threats</w:t>
      </w:r>
      <w:bookmarkEnd w:id="20"/>
      <w:bookmarkEnd w:id="21"/>
    </w:p>
    <w:p w14:paraId="15F37B32" w14:textId="2FA59DAA" w:rsidR="00F26D72" w:rsidRDefault="00FF0FED" w:rsidP="00FF0FED">
      <w:pPr>
        <w:rPr>
          <w:rFonts w:ascii="Arial" w:hAnsi="Arial" w:cs="Arial"/>
          <w:lang w:val="en-GB" w:eastAsia="en-GB"/>
        </w:rPr>
      </w:pPr>
      <w:r>
        <w:rPr>
          <w:rFonts w:ascii="Arial" w:hAnsi="Arial" w:cs="Arial"/>
          <w:lang w:val="en-GB" w:eastAsia="en-GB"/>
        </w:rPr>
        <w:t xml:space="preserve">“Personal data” is a </w:t>
      </w:r>
      <w:r w:rsidR="00F26D72">
        <w:rPr>
          <w:rFonts w:ascii="Arial" w:hAnsi="Arial" w:cs="Arial"/>
          <w:lang w:val="en-GB" w:eastAsia="en-GB"/>
        </w:rPr>
        <w:t xml:space="preserve">generic </w:t>
      </w:r>
      <w:r>
        <w:rPr>
          <w:rFonts w:ascii="Arial" w:hAnsi="Arial" w:cs="Arial"/>
          <w:lang w:val="en-GB" w:eastAsia="en-GB"/>
        </w:rPr>
        <w:t xml:space="preserve">term that </w:t>
      </w:r>
      <w:r w:rsidR="00F26D72">
        <w:rPr>
          <w:rFonts w:ascii="Arial" w:hAnsi="Arial" w:cs="Arial"/>
          <w:lang w:val="en-GB" w:eastAsia="en-GB"/>
        </w:rPr>
        <w:t>pertain</w:t>
      </w:r>
      <w:r w:rsidR="00503258">
        <w:rPr>
          <w:rFonts w:ascii="Arial" w:hAnsi="Arial" w:cs="Arial"/>
          <w:lang w:val="en-GB" w:eastAsia="en-GB"/>
        </w:rPr>
        <w:t>s</w:t>
      </w:r>
      <w:r w:rsidR="00F26D72">
        <w:rPr>
          <w:rFonts w:ascii="Arial" w:hAnsi="Arial" w:cs="Arial"/>
          <w:lang w:val="en-GB" w:eastAsia="en-GB"/>
        </w:rPr>
        <w:t xml:space="preserve"> to </w:t>
      </w:r>
      <w:r>
        <w:rPr>
          <w:rFonts w:ascii="Arial" w:hAnsi="Arial" w:cs="Arial"/>
          <w:lang w:val="en-GB" w:eastAsia="en-GB"/>
        </w:rPr>
        <w:t>data</w:t>
      </w:r>
      <w:r w:rsidR="00503258">
        <w:rPr>
          <w:rFonts w:ascii="Arial" w:hAnsi="Arial" w:cs="Arial"/>
          <w:lang w:val="en-GB" w:eastAsia="en-GB"/>
        </w:rPr>
        <w:t xml:space="preserve"> that relate to a person</w:t>
      </w:r>
      <w:r w:rsidR="00F26D72">
        <w:rPr>
          <w:rFonts w:ascii="Arial" w:hAnsi="Arial" w:cs="Arial"/>
          <w:lang w:val="en-GB" w:eastAsia="en-GB"/>
        </w:rPr>
        <w:t>, usually data with a degree of sensitivity</w:t>
      </w:r>
      <w:r w:rsidR="00503258">
        <w:rPr>
          <w:rFonts w:ascii="Arial" w:hAnsi="Arial" w:cs="Arial"/>
          <w:lang w:val="en-GB" w:eastAsia="en-GB"/>
        </w:rPr>
        <w:t>. In this context, p</w:t>
      </w:r>
      <w:r>
        <w:rPr>
          <w:rFonts w:ascii="Arial" w:hAnsi="Arial" w:cs="Arial"/>
          <w:lang w:val="en-GB" w:eastAsia="en-GB"/>
        </w:rPr>
        <w:t xml:space="preserve">rivacy </w:t>
      </w:r>
      <w:r w:rsidR="00F26D72">
        <w:rPr>
          <w:rFonts w:ascii="Arial" w:hAnsi="Arial" w:cs="Arial"/>
          <w:lang w:val="en-GB" w:eastAsia="en-GB"/>
        </w:rPr>
        <w:t>relates to the relationship between a person, his or her personal data</w:t>
      </w:r>
      <w:r w:rsidR="00503258">
        <w:rPr>
          <w:rFonts w:ascii="Arial" w:hAnsi="Arial" w:cs="Arial"/>
          <w:lang w:val="en-GB" w:eastAsia="en-GB"/>
        </w:rPr>
        <w:t>,</w:t>
      </w:r>
      <w:r w:rsidR="00F26D72">
        <w:rPr>
          <w:rFonts w:ascii="Arial" w:hAnsi="Arial" w:cs="Arial"/>
          <w:lang w:val="en-GB" w:eastAsia="en-GB"/>
        </w:rPr>
        <w:t xml:space="preserve"> and how personal data are collected</w:t>
      </w:r>
      <w:r w:rsidR="003C402D">
        <w:rPr>
          <w:rFonts w:ascii="Arial" w:hAnsi="Arial" w:cs="Arial"/>
          <w:lang w:val="en-GB" w:eastAsia="en-GB"/>
        </w:rPr>
        <w:t>,</w:t>
      </w:r>
      <w:r w:rsidR="00F26D72">
        <w:rPr>
          <w:rFonts w:ascii="Arial" w:hAnsi="Arial" w:cs="Arial"/>
          <w:lang w:val="en-GB" w:eastAsia="en-GB"/>
        </w:rPr>
        <w:t xml:space="preserve"> processed</w:t>
      </w:r>
      <w:r w:rsidR="003C402D">
        <w:rPr>
          <w:rFonts w:ascii="Arial" w:hAnsi="Arial" w:cs="Arial"/>
          <w:lang w:val="en-GB" w:eastAsia="en-GB"/>
        </w:rPr>
        <w:t xml:space="preserve"> and stored. This includes also what </w:t>
      </w:r>
      <w:r w:rsidR="00F26D72">
        <w:rPr>
          <w:rFonts w:ascii="Arial" w:hAnsi="Arial" w:cs="Arial"/>
          <w:lang w:val="en-GB" w:eastAsia="en-GB"/>
        </w:rPr>
        <w:t xml:space="preserve">types </w:t>
      </w:r>
      <w:r>
        <w:rPr>
          <w:rFonts w:ascii="Arial" w:hAnsi="Arial" w:cs="Arial"/>
          <w:lang w:val="en-GB" w:eastAsia="en-GB"/>
        </w:rPr>
        <w:t xml:space="preserve">of </w:t>
      </w:r>
      <w:r w:rsidR="00F26D72">
        <w:rPr>
          <w:rFonts w:ascii="Arial" w:hAnsi="Arial" w:cs="Arial"/>
          <w:lang w:val="en-GB" w:eastAsia="en-GB"/>
        </w:rPr>
        <w:t xml:space="preserve">personal </w:t>
      </w:r>
      <w:r>
        <w:rPr>
          <w:rFonts w:ascii="Arial" w:hAnsi="Arial" w:cs="Arial"/>
          <w:lang w:val="en-GB" w:eastAsia="en-GB"/>
        </w:rPr>
        <w:t xml:space="preserve">data </w:t>
      </w:r>
      <w:r w:rsidR="003C402D">
        <w:rPr>
          <w:rFonts w:ascii="Arial" w:hAnsi="Arial" w:cs="Arial"/>
          <w:lang w:val="en-GB" w:eastAsia="en-GB"/>
        </w:rPr>
        <w:t xml:space="preserve">are being </w:t>
      </w:r>
      <w:r>
        <w:rPr>
          <w:rFonts w:ascii="Arial" w:hAnsi="Arial" w:cs="Arial"/>
          <w:lang w:val="en-GB" w:eastAsia="en-GB"/>
        </w:rPr>
        <w:t xml:space="preserve">collected. </w:t>
      </w:r>
      <w:r w:rsidR="003C402D">
        <w:rPr>
          <w:rFonts w:ascii="Arial" w:hAnsi="Arial" w:cs="Arial"/>
          <w:lang w:val="en-GB" w:eastAsia="en-GB"/>
        </w:rPr>
        <w:t xml:space="preserve">Privacy also relates to the relationship between a person and actions carried out by that person. </w:t>
      </w:r>
      <w:r w:rsidR="00F26D72">
        <w:rPr>
          <w:rFonts w:ascii="Arial" w:hAnsi="Arial" w:cs="Arial"/>
          <w:lang w:val="en-GB" w:eastAsia="en-GB"/>
        </w:rPr>
        <w:t xml:space="preserve">For example, </w:t>
      </w:r>
      <w:r w:rsidR="003C402D">
        <w:rPr>
          <w:rFonts w:ascii="Arial" w:hAnsi="Arial" w:cs="Arial"/>
          <w:lang w:val="en-GB" w:eastAsia="en-GB"/>
        </w:rPr>
        <w:t xml:space="preserve">the sensitivity of identifying information may depend strongly on context, like the nature of </w:t>
      </w:r>
      <w:r w:rsidR="00F26D72">
        <w:rPr>
          <w:rFonts w:ascii="Arial" w:hAnsi="Arial" w:cs="Arial"/>
          <w:lang w:val="en-GB" w:eastAsia="en-GB"/>
        </w:rPr>
        <w:t xml:space="preserve">situations </w:t>
      </w:r>
      <w:r w:rsidR="003C402D">
        <w:rPr>
          <w:rFonts w:ascii="Arial" w:hAnsi="Arial" w:cs="Arial"/>
          <w:lang w:val="en-GB" w:eastAsia="en-GB"/>
        </w:rPr>
        <w:t>it could link a person to</w:t>
      </w:r>
      <w:r w:rsidR="00F26D72">
        <w:rPr>
          <w:rFonts w:ascii="Arial" w:hAnsi="Arial" w:cs="Arial"/>
          <w:lang w:val="en-GB" w:eastAsia="en-GB"/>
        </w:rPr>
        <w:t xml:space="preserve">. </w:t>
      </w:r>
    </w:p>
    <w:p w14:paraId="57F64A3B" w14:textId="4FC1008E" w:rsidR="00F26D72" w:rsidRDefault="00F64B0A" w:rsidP="00F26D72">
      <w:pPr>
        <w:rPr>
          <w:rFonts w:ascii="Arial" w:hAnsi="Arial" w:cs="Arial"/>
          <w:lang w:val="en-GB" w:eastAsia="en-GB"/>
        </w:rPr>
      </w:pPr>
      <w:r>
        <w:rPr>
          <w:rFonts w:ascii="Arial" w:hAnsi="Arial" w:cs="Arial"/>
          <w:lang w:val="en-GB" w:eastAsia="en-GB"/>
        </w:rPr>
        <w:t xml:space="preserve">There is a privacy property for every </w:t>
      </w:r>
      <w:r w:rsidR="00F26D72">
        <w:rPr>
          <w:rFonts w:ascii="Arial" w:hAnsi="Arial" w:cs="Arial"/>
          <w:lang w:val="en-GB" w:eastAsia="en-GB"/>
        </w:rPr>
        <w:t>privacy threat</w:t>
      </w:r>
      <w:r>
        <w:rPr>
          <w:rFonts w:ascii="Arial" w:hAnsi="Arial" w:cs="Arial"/>
          <w:lang w:val="en-GB" w:eastAsia="en-GB"/>
        </w:rPr>
        <w:t xml:space="preserve">, so that </w:t>
      </w:r>
      <w:r w:rsidR="006F771F">
        <w:rPr>
          <w:rFonts w:ascii="Arial" w:hAnsi="Arial" w:cs="Arial"/>
          <w:lang w:val="en-GB" w:eastAsia="en-GB"/>
        </w:rPr>
        <w:t xml:space="preserve">given </w:t>
      </w:r>
      <w:r>
        <w:rPr>
          <w:rFonts w:ascii="Arial" w:hAnsi="Arial" w:cs="Arial"/>
          <w:lang w:val="en-GB" w:eastAsia="en-GB"/>
        </w:rPr>
        <w:t xml:space="preserve">a privacy threat there exists a </w:t>
      </w:r>
      <w:r w:rsidR="00F26D72">
        <w:rPr>
          <w:rFonts w:ascii="Arial" w:hAnsi="Arial" w:cs="Arial"/>
          <w:lang w:val="en-GB" w:eastAsia="en-GB"/>
        </w:rPr>
        <w:t xml:space="preserve">privacy property </w:t>
      </w:r>
      <w:r>
        <w:rPr>
          <w:rFonts w:ascii="Arial" w:hAnsi="Arial" w:cs="Arial"/>
          <w:lang w:val="en-GB" w:eastAsia="en-GB"/>
        </w:rPr>
        <w:t xml:space="preserve">that corresponds to and </w:t>
      </w:r>
      <w:r w:rsidR="00F26D72">
        <w:rPr>
          <w:rFonts w:ascii="Arial" w:hAnsi="Arial" w:cs="Arial"/>
          <w:lang w:val="en-GB" w:eastAsia="en-GB"/>
        </w:rPr>
        <w:t>neutralize</w:t>
      </w:r>
      <w:r w:rsidR="006F771F">
        <w:rPr>
          <w:rFonts w:ascii="Arial" w:hAnsi="Arial" w:cs="Arial"/>
          <w:lang w:val="en-GB" w:eastAsia="en-GB"/>
        </w:rPr>
        <w:t>s</w:t>
      </w:r>
      <w:r w:rsidR="00F26D72">
        <w:rPr>
          <w:rFonts w:ascii="Arial" w:hAnsi="Arial" w:cs="Arial"/>
          <w:lang w:val="en-GB" w:eastAsia="en-GB"/>
        </w:rPr>
        <w:t xml:space="preserve"> </w:t>
      </w:r>
      <w:r>
        <w:rPr>
          <w:rFonts w:ascii="Arial" w:hAnsi="Arial" w:cs="Arial"/>
          <w:lang w:val="en-GB" w:eastAsia="en-GB"/>
        </w:rPr>
        <w:t xml:space="preserve">that </w:t>
      </w:r>
      <w:r w:rsidR="00F26D72">
        <w:rPr>
          <w:rFonts w:ascii="Arial" w:hAnsi="Arial" w:cs="Arial"/>
          <w:lang w:val="en-GB" w:eastAsia="en-GB"/>
        </w:rPr>
        <w:t xml:space="preserve">threat. </w:t>
      </w:r>
      <w:r w:rsidR="00F26D72">
        <w:rPr>
          <w:rFonts w:ascii="Arial" w:hAnsi="Arial" w:cs="Arial"/>
          <w:lang w:val="en-GB" w:eastAsia="en-GB"/>
        </w:rPr>
        <w:fldChar w:fldCharType="begin"/>
      </w:r>
      <w:r w:rsidR="00F26D72">
        <w:rPr>
          <w:rFonts w:ascii="Arial" w:hAnsi="Arial" w:cs="Arial"/>
          <w:lang w:val="en-GB" w:eastAsia="en-GB"/>
        </w:rPr>
        <w:instrText xml:space="preserve"> REF _Ref527538381 \h  \* MERGEFORMAT </w:instrText>
      </w:r>
      <w:r w:rsidR="00F26D72">
        <w:rPr>
          <w:rFonts w:ascii="Arial" w:hAnsi="Arial" w:cs="Arial"/>
          <w:lang w:val="en-GB" w:eastAsia="en-GB"/>
        </w:rPr>
      </w:r>
      <w:r w:rsidR="00F26D72">
        <w:rPr>
          <w:rFonts w:ascii="Arial" w:hAnsi="Arial" w:cs="Arial"/>
          <w:lang w:val="en-GB" w:eastAsia="en-GB"/>
        </w:rPr>
        <w:fldChar w:fldCharType="separate"/>
      </w:r>
      <w:r w:rsidR="00804156" w:rsidRPr="00804156">
        <w:rPr>
          <w:rFonts w:ascii="Arial" w:hAnsi="Arial" w:cs="Arial"/>
          <w:lang w:val="en-GB" w:eastAsia="en-GB"/>
        </w:rPr>
        <w:t>Table 1</w:t>
      </w:r>
      <w:r w:rsidR="00F26D72">
        <w:rPr>
          <w:rFonts w:ascii="Arial" w:hAnsi="Arial" w:cs="Arial"/>
          <w:lang w:val="en-GB" w:eastAsia="en-GB"/>
        </w:rPr>
        <w:fldChar w:fldCharType="end"/>
      </w:r>
      <w:r w:rsidR="00F26D72">
        <w:rPr>
          <w:rFonts w:ascii="Arial" w:hAnsi="Arial" w:cs="Arial"/>
          <w:lang w:val="en-GB" w:eastAsia="en-GB"/>
        </w:rPr>
        <w:t xml:space="preserve"> shows a mapping between the privacy properties included in </w:t>
      </w:r>
      <w:r w:rsidR="00F26D72">
        <w:rPr>
          <w:rFonts w:ascii="Arial" w:hAnsi="Arial" w:cs="Arial"/>
          <w:lang w:val="en-GB" w:eastAsia="en-GB"/>
        </w:rPr>
        <w:fldChar w:fldCharType="begin"/>
      </w:r>
      <w:r w:rsidR="00F26D72">
        <w:rPr>
          <w:rFonts w:ascii="Arial" w:hAnsi="Arial" w:cs="Arial"/>
          <w:lang w:val="en-GB" w:eastAsia="en-GB"/>
        </w:rPr>
        <w:instrText xml:space="preserve"> REF _Ref532204684 \h  \* MERGEFORMAT </w:instrText>
      </w:r>
      <w:r w:rsidR="00F26D72">
        <w:rPr>
          <w:rFonts w:ascii="Arial" w:hAnsi="Arial" w:cs="Arial"/>
          <w:lang w:val="en-GB" w:eastAsia="en-GB"/>
        </w:rPr>
      </w:r>
      <w:r w:rsidR="00F26D72">
        <w:rPr>
          <w:rFonts w:ascii="Arial" w:hAnsi="Arial" w:cs="Arial"/>
          <w:lang w:val="en-GB" w:eastAsia="en-GB"/>
        </w:rPr>
        <w:fldChar w:fldCharType="separate"/>
      </w:r>
      <w:r w:rsidR="00804156" w:rsidRPr="00804156">
        <w:rPr>
          <w:rFonts w:ascii="Arial" w:hAnsi="Arial" w:cs="Arial"/>
          <w:lang w:val="en-GB" w:eastAsia="en-GB"/>
        </w:rPr>
        <w:t>Figure 1</w:t>
      </w:r>
      <w:r w:rsidR="00F26D72">
        <w:rPr>
          <w:rFonts w:ascii="Arial" w:hAnsi="Arial" w:cs="Arial"/>
          <w:lang w:val="en-GB" w:eastAsia="en-GB"/>
        </w:rPr>
        <w:fldChar w:fldCharType="end"/>
      </w:r>
      <w:r w:rsidR="00F26D72">
        <w:rPr>
          <w:rFonts w:ascii="Arial" w:hAnsi="Arial" w:cs="Arial"/>
          <w:lang w:val="en-GB" w:eastAsia="en-GB"/>
        </w:rPr>
        <w:t xml:space="preserve"> and pertaining </w:t>
      </w:r>
      <w:r>
        <w:rPr>
          <w:rFonts w:ascii="Arial" w:hAnsi="Arial" w:cs="Arial"/>
          <w:lang w:val="en-GB" w:eastAsia="en-GB"/>
        </w:rPr>
        <w:t xml:space="preserve">privacy </w:t>
      </w:r>
      <w:r w:rsidR="00F26D72">
        <w:rPr>
          <w:rFonts w:ascii="Arial" w:hAnsi="Arial" w:cs="Arial"/>
          <w:lang w:val="en-GB" w:eastAsia="en-GB"/>
        </w:rPr>
        <w:t>threat</w:t>
      </w:r>
      <w:r>
        <w:rPr>
          <w:rFonts w:ascii="Arial" w:hAnsi="Arial" w:cs="Arial"/>
          <w:lang w:val="en-GB" w:eastAsia="en-GB"/>
        </w:rPr>
        <w:t>s</w:t>
      </w:r>
      <w:r w:rsidR="00F26D72">
        <w:rPr>
          <w:rFonts w:ascii="Arial" w:hAnsi="Arial" w:cs="Arial"/>
          <w:lang w:val="en-GB" w:eastAsia="en-GB"/>
        </w:rPr>
        <w:t xml:space="preserve">. </w:t>
      </w:r>
    </w:p>
    <w:p w14:paraId="2AD9C6E2" w14:textId="127285AC" w:rsidR="001F0717" w:rsidRDefault="00F26D72" w:rsidP="001F0717">
      <w:pPr>
        <w:rPr>
          <w:rFonts w:ascii="Arial" w:hAnsi="Arial" w:cs="Arial"/>
          <w:lang w:val="en-GB" w:eastAsia="en-GB"/>
        </w:rPr>
      </w:pPr>
      <w:r>
        <w:rPr>
          <w:rFonts w:ascii="Arial" w:hAnsi="Arial" w:cs="Arial"/>
          <w:lang w:val="en-GB" w:eastAsia="en-GB"/>
        </w:rPr>
        <w:t>These properties are characterized in Deng (2011) as “hard privacy</w:t>
      </w:r>
      <w:r w:rsidR="006F771F">
        <w:rPr>
          <w:rFonts w:ascii="Arial" w:hAnsi="Arial" w:cs="Arial"/>
          <w:lang w:val="en-GB" w:eastAsia="en-GB"/>
        </w:rPr>
        <w:t>, and</w:t>
      </w:r>
      <w:r w:rsidR="001F0717">
        <w:rPr>
          <w:rFonts w:ascii="Arial" w:hAnsi="Arial" w:cs="Arial"/>
          <w:lang w:val="en-GB" w:eastAsia="en-GB"/>
        </w:rPr>
        <w:t xml:space="preserve"> pertain </w:t>
      </w:r>
      <w:r w:rsidR="00030B10">
        <w:rPr>
          <w:rFonts w:ascii="Arial" w:hAnsi="Arial" w:cs="Arial"/>
          <w:lang w:val="en-GB" w:eastAsia="en-GB"/>
        </w:rPr>
        <w:t xml:space="preserve">typically </w:t>
      </w:r>
      <w:r w:rsidR="001F0717">
        <w:rPr>
          <w:rFonts w:ascii="Arial" w:hAnsi="Arial" w:cs="Arial"/>
          <w:lang w:val="en-GB" w:eastAsia="en-GB"/>
        </w:rPr>
        <w:t>to visibility of user data</w:t>
      </w:r>
      <w:r w:rsidR="00030B10">
        <w:rPr>
          <w:rFonts w:ascii="Arial" w:hAnsi="Arial" w:cs="Arial"/>
          <w:lang w:val="en-GB" w:eastAsia="en-GB"/>
        </w:rPr>
        <w:t xml:space="preserve"> (confidentiality)</w:t>
      </w:r>
      <w:r w:rsidR="001F0717">
        <w:rPr>
          <w:rFonts w:ascii="Arial" w:hAnsi="Arial" w:cs="Arial"/>
          <w:lang w:val="en-GB" w:eastAsia="en-GB"/>
        </w:rPr>
        <w:t>, user/data-relationships</w:t>
      </w:r>
      <w:r w:rsidR="001F0717" w:rsidRPr="001F0717">
        <w:rPr>
          <w:rFonts w:ascii="Arial" w:hAnsi="Arial" w:cs="Arial"/>
          <w:lang w:val="en-GB" w:eastAsia="en-GB"/>
        </w:rPr>
        <w:t xml:space="preserve"> </w:t>
      </w:r>
      <w:r w:rsidR="00030B10">
        <w:rPr>
          <w:rFonts w:ascii="Arial" w:hAnsi="Arial" w:cs="Arial"/>
          <w:lang w:val="en-GB" w:eastAsia="en-GB"/>
        </w:rPr>
        <w:t xml:space="preserve">(linkability) </w:t>
      </w:r>
      <w:r w:rsidR="001F0717">
        <w:rPr>
          <w:rFonts w:ascii="Arial" w:hAnsi="Arial" w:cs="Arial"/>
          <w:lang w:val="en-GB" w:eastAsia="en-GB"/>
        </w:rPr>
        <w:t xml:space="preserve">and user behaviour. </w:t>
      </w:r>
      <w:r w:rsidR="00030B10">
        <w:rPr>
          <w:rFonts w:ascii="Arial" w:hAnsi="Arial" w:cs="Arial"/>
          <w:lang w:val="en-GB" w:eastAsia="en-GB"/>
        </w:rPr>
        <w:t>T</w:t>
      </w:r>
      <w:r w:rsidR="001F0717" w:rsidRPr="001F0717">
        <w:rPr>
          <w:rFonts w:ascii="Arial" w:hAnsi="Arial" w:cs="Arial"/>
          <w:lang w:val="en-GB" w:eastAsia="en-GB"/>
        </w:rPr>
        <w:t>hreat model</w:t>
      </w:r>
      <w:r w:rsidR="00030B10">
        <w:rPr>
          <w:rFonts w:ascii="Arial" w:hAnsi="Arial" w:cs="Arial"/>
          <w:lang w:val="en-GB" w:eastAsia="en-GB"/>
        </w:rPr>
        <w:t>s</w:t>
      </w:r>
      <w:r w:rsidR="001F0717" w:rsidRPr="001F0717">
        <w:rPr>
          <w:rFonts w:ascii="Arial" w:hAnsi="Arial" w:cs="Arial"/>
          <w:lang w:val="en-GB" w:eastAsia="en-GB"/>
        </w:rPr>
        <w:t xml:space="preserve"> where data controller</w:t>
      </w:r>
      <w:r w:rsidR="00030B10">
        <w:rPr>
          <w:rFonts w:ascii="Arial" w:hAnsi="Arial" w:cs="Arial"/>
          <w:lang w:val="en-GB" w:eastAsia="en-GB"/>
        </w:rPr>
        <w:t>s</w:t>
      </w:r>
      <w:r w:rsidR="001F0717" w:rsidRPr="001F0717">
        <w:rPr>
          <w:rFonts w:ascii="Arial" w:hAnsi="Arial" w:cs="Arial"/>
          <w:lang w:val="en-GB" w:eastAsia="en-GB"/>
        </w:rPr>
        <w:t xml:space="preserve"> and</w:t>
      </w:r>
      <w:r w:rsidR="006F771F">
        <w:rPr>
          <w:rFonts w:ascii="Arial" w:hAnsi="Arial" w:cs="Arial"/>
          <w:lang w:val="en-GB" w:eastAsia="en-GB"/>
        </w:rPr>
        <w:t xml:space="preserve"> data processer</w:t>
      </w:r>
      <w:r w:rsidR="00030B10">
        <w:rPr>
          <w:rFonts w:ascii="Arial" w:hAnsi="Arial" w:cs="Arial"/>
          <w:lang w:val="en-GB" w:eastAsia="en-GB"/>
        </w:rPr>
        <w:t>s</w:t>
      </w:r>
      <w:r w:rsidR="006F771F">
        <w:rPr>
          <w:rFonts w:ascii="Arial" w:hAnsi="Arial" w:cs="Arial"/>
          <w:lang w:val="en-GB" w:eastAsia="en-GB"/>
        </w:rPr>
        <w:t xml:space="preserve"> are not trusted</w:t>
      </w:r>
      <w:r w:rsidR="00030B10">
        <w:rPr>
          <w:rFonts w:ascii="Arial" w:hAnsi="Arial" w:cs="Arial"/>
          <w:lang w:val="en-GB" w:eastAsia="en-GB"/>
        </w:rPr>
        <w:t xml:space="preserve"> are reasonable and common</w:t>
      </w:r>
      <w:r w:rsidR="006F771F">
        <w:rPr>
          <w:rFonts w:ascii="Arial" w:hAnsi="Arial" w:cs="Arial"/>
          <w:lang w:val="en-GB" w:eastAsia="en-GB"/>
        </w:rPr>
        <w:t xml:space="preserve">, </w:t>
      </w:r>
      <w:r w:rsidR="00030B10">
        <w:rPr>
          <w:rFonts w:ascii="Arial" w:hAnsi="Arial" w:cs="Arial"/>
          <w:lang w:val="en-GB" w:eastAsia="en-GB"/>
        </w:rPr>
        <w:t xml:space="preserve">which lead </w:t>
      </w:r>
      <w:r w:rsidR="006F771F">
        <w:rPr>
          <w:rFonts w:ascii="Arial" w:hAnsi="Arial" w:cs="Arial"/>
          <w:lang w:val="en-GB" w:eastAsia="en-GB"/>
        </w:rPr>
        <w:t>t</w:t>
      </w:r>
      <w:r w:rsidR="001F0717" w:rsidRPr="001F0717">
        <w:rPr>
          <w:rFonts w:ascii="Arial" w:hAnsi="Arial" w:cs="Arial"/>
          <w:lang w:val="en-GB" w:eastAsia="en-GB"/>
        </w:rPr>
        <w:t xml:space="preserve">he user </w:t>
      </w:r>
      <w:r w:rsidR="00030B10">
        <w:rPr>
          <w:rFonts w:ascii="Arial" w:hAnsi="Arial" w:cs="Arial"/>
          <w:lang w:val="en-GB" w:eastAsia="en-GB"/>
        </w:rPr>
        <w:t>to seek</w:t>
      </w:r>
      <w:r w:rsidR="001F0717" w:rsidRPr="001F0717">
        <w:rPr>
          <w:rFonts w:ascii="Arial" w:hAnsi="Arial" w:cs="Arial"/>
          <w:lang w:val="en-GB" w:eastAsia="en-GB"/>
        </w:rPr>
        <w:t xml:space="preserve"> </w:t>
      </w:r>
      <w:r w:rsidR="006F771F">
        <w:rPr>
          <w:rFonts w:ascii="Arial" w:hAnsi="Arial" w:cs="Arial"/>
          <w:lang w:val="en-GB" w:eastAsia="en-GB"/>
        </w:rPr>
        <w:t xml:space="preserve">to </w:t>
      </w:r>
      <w:r w:rsidR="001F0717" w:rsidRPr="001F0717">
        <w:rPr>
          <w:rFonts w:ascii="Arial" w:hAnsi="Arial" w:cs="Arial"/>
          <w:lang w:val="en-GB" w:eastAsia="en-GB"/>
        </w:rPr>
        <w:t>submit as little personal data as possible and to decouple links between himself and personal data. Privacy measures orient towards user data</w:t>
      </w:r>
      <w:r w:rsidR="006F771F">
        <w:rPr>
          <w:rFonts w:ascii="Arial" w:hAnsi="Arial" w:cs="Arial"/>
          <w:lang w:val="en-GB" w:eastAsia="en-GB"/>
        </w:rPr>
        <w:t xml:space="preserve"> minimization,</w:t>
      </w:r>
      <w:r w:rsidR="001F0717" w:rsidRPr="001F0717">
        <w:rPr>
          <w:rFonts w:ascii="Arial" w:hAnsi="Arial" w:cs="Arial"/>
          <w:lang w:val="en-GB" w:eastAsia="en-GB"/>
        </w:rPr>
        <w:t xml:space="preserve"> increase the abstraction level of user data</w:t>
      </w:r>
      <w:r w:rsidR="006F771F">
        <w:rPr>
          <w:rFonts w:ascii="Arial" w:hAnsi="Arial" w:cs="Arial"/>
          <w:lang w:val="en-GB" w:eastAsia="en-GB"/>
        </w:rPr>
        <w:t>,</w:t>
      </w:r>
      <w:r w:rsidR="001F0717" w:rsidRPr="001F0717">
        <w:rPr>
          <w:rFonts w:ascii="Arial" w:hAnsi="Arial" w:cs="Arial"/>
          <w:lang w:val="en-GB" w:eastAsia="en-GB"/>
        </w:rPr>
        <w:t xml:space="preserve"> and “hid</w:t>
      </w:r>
      <w:r w:rsidR="006F771F">
        <w:rPr>
          <w:rFonts w:ascii="Arial" w:hAnsi="Arial" w:cs="Arial"/>
          <w:lang w:val="en-GB" w:eastAsia="en-GB"/>
        </w:rPr>
        <w:t>ing</w:t>
      </w:r>
      <w:r w:rsidR="001F0717" w:rsidRPr="001F0717">
        <w:rPr>
          <w:rFonts w:ascii="Arial" w:hAnsi="Arial" w:cs="Arial"/>
          <w:lang w:val="en-GB" w:eastAsia="en-GB"/>
        </w:rPr>
        <w:t>” user data.</w:t>
      </w:r>
    </w:p>
    <w:p w14:paraId="24B9CDC1" w14:textId="664374CC" w:rsidR="001F0717" w:rsidRDefault="00F26D72" w:rsidP="001F0717">
      <w:pPr>
        <w:rPr>
          <w:rFonts w:ascii="Arial" w:hAnsi="Arial" w:cs="Arial"/>
          <w:lang w:val="en-GB" w:eastAsia="en-GB"/>
        </w:rPr>
      </w:pPr>
      <w:r>
        <w:rPr>
          <w:rFonts w:ascii="Arial" w:hAnsi="Arial" w:cs="Arial"/>
          <w:lang w:val="en-GB" w:eastAsia="en-GB"/>
        </w:rPr>
        <w:t xml:space="preserve">In contrast, “soft privacy” focuses </w:t>
      </w:r>
      <w:r w:rsidR="001F0717">
        <w:rPr>
          <w:rFonts w:ascii="Arial" w:hAnsi="Arial" w:cs="Arial"/>
          <w:lang w:val="en-GB" w:eastAsia="en-GB"/>
        </w:rPr>
        <w:t xml:space="preserve">for instance </w:t>
      </w:r>
      <w:r>
        <w:rPr>
          <w:rFonts w:ascii="Arial" w:hAnsi="Arial" w:cs="Arial"/>
          <w:lang w:val="en-GB" w:eastAsia="en-GB"/>
        </w:rPr>
        <w:t xml:space="preserve">on transparency, </w:t>
      </w:r>
      <w:r w:rsidR="001F0717">
        <w:rPr>
          <w:rFonts w:ascii="Arial" w:hAnsi="Arial" w:cs="Arial"/>
          <w:lang w:val="en-GB" w:eastAsia="en-GB"/>
        </w:rPr>
        <w:t xml:space="preserve">intervenability, </w:t>
      </w:r>
      <w:r>
        <w:rPr>
          <w:rFonts w:ascii="Arial" w:hAnsi="Arial" w:cs="Arial"/>
          <w:lang w:val="en-GB" w:eastAsia="en-GB"/>
        </w:rPr>
        <w:t>specific purposes for data processing, user consent, policies and audit.</w:t>
      </w:r>
      <w:r w:rsidRPr="00EC05D5">
        <w:rPr>
          <w:rFonts w:ascii="Arial" w:hAnsi="Arial" w:cs="Arial"/>
          <w:lang w:val="en-GB" w:eastAsia="en-GB"/>
        </w:rPr>
        <w:t xml:space="preserve"> </w:t>
      </w:r>
      <w:r w:rsidR="001F0717">
        <w:rPr>
          <w:rFonts w:ascii="Arial" w:hAnsi="Arial" w:cs="Arial"/>
          <w:lang w:val="en-GB" w:eastAsia="en-GB"/>
        </w:rPr>
        <w:t xml:space="preserve">According to </w:t>
      </w:r>
      <w:r w:rsidR="001F0717" w:rsidRPr="001F0717">
        <w:rPr>
          <w:rFonts w:ascii="Arial" w:hAnsi="Arial" w:cs="Arial"/>
          <w:lang w:val="en-GB" w:eastAsia="en-GB"/>
        </w:rPr>
        <w:t xml:space="preserve">Hansen </w:t>
      </w:r>
      <w:r w:rsidR="001F0717">
        <w:rPr>
          <w:rFonts w:ascii="Arial" w:hAnsi="Arial" w:cs="Arial"/>
          <w:lang w:val="en-GB" w:eastAsia="en-GB"/>
        </w:rPr>
        <w:t>(</w:t>
      </w:r>
      <w:r w:rsidR="001F0717" w:rsidRPr="001F0717">
        <w:rPr>
          <w:rFonts w:ascii="Arial" w:hAnsi="Arial" w:cs="Arial"/>
          <w:lang w:val="en-GB" w:eastAsia="en-GB"/>
        </w:rPr>
        <w:t>2012</w:t>
      </w:r>
      <w:r w:rsidR="001F0717">
        <w:rPr>
          <w:rFonts w:ascii="Arial" w:hAnsi="Arial" w:cs="Arial"/>
          <w:lang w:val="en-GB" w:eastAsia="en-GB"/>
        </w:rPr>
        <w:t>), t</w:t>
      </w:r>
      <w:r w:rsidR="001F0717" w:rsidRPr="001F0717">
        <w:rPr>
          <w:rFonts w:ascii="Arial" w:hAnsi="Arial" w:cs="Arial"/>
          <w:lang w:val="en-GB" w:eastAsia="en-GB"/>
        </w:rPr>
        <w:t>ransparency includes</w:t>
      </w:r>
      <w:r w:rsidR="006F771F">
        <w:rPr>
          <w:rFonts w:ascii="Arial" w:hAnsi="Arial" w:cs="Arial"/>
          <w:lang w:val="en-GB" w:eastAsia="en-GB"/>
        </w:rPr>
        <w:t xml:space="preserve"> the 1) users’</w:t>
      </w:r>
      <w:r w:rsidR="001F0717" w:rsidRPr="001F0717">
        <w:rPr>
          <w:rFonts w:ascii="Arial" w:hAnsi="Arial" w:cs="Arial"/>
          <w:lang w:val="en-GB" w:eastAsia="en-GB"/>
        </w:rPr>
        <w:t xml:space="preserve"> right to access their personal data</w:t>
      </w:r>
      <w:r w:rsidR="006F771F">
        <w:rPr>
          <w:rFonts w:ascii="Arial" w:hAnsi="Arial" w:cs="Arial"/>
          <w:lang w:val="en-GB" w:eastAsia="en-GB"/>
        </w:rPr>
        <w:t xml:space="preserve">, 2) </w:t>
      </w:r>
      <w:r w:rsidR="001F0717" w:rsidRPr="001F0717">
        <w:rPr>
          <w:rFonts w:ascii="Arial" w:hAnsi="Arial" w:cs="Arial"/>
          <w:lang w:val="en-GB" w:eastAsia="en-GB"/>
        </w:rPr>
        <w:t xml:space="preserve">information about how this personal data is being processed, </w:t>
      </w:r>
      <w:r w:rsidR="006F771F">
        <w:rPr>
          <w:rFonts w:ascii="Arial" w:hAnsi="Arial" w:cs="Arial"/>
          <w:lang w:val="en-GB" w:eastAsia="en-GB"/>
        </w:rPr>
        <w:t xml:space="preserve">3) for what </w:t>
      </w:r>
      <w:r w:rsidR="001F0717" w:rsidRPr="001F0717">
        <w:rPr>
          <w:rFonts w:ascii="Arial" w:hAnsi="Arial" w:cs="Arial"/>
          <w:lang w:val="en-GB" w:eastAsia="en-GB"/>
        </w:rPr>
        <w:t>purposes</w:t>
      </w:r>
      <w:r w:rsidR="006F771F" w:rsidRPr="006F771F">
        <w:rPr>
          <w:rFonts w:ascii="Arial" w:hAnsi="Arial" w:cs="Arial"/>
          <w:lang w:val="en-GB" w:eastAsia="en-GB"/>
        </w:rPr>
        <w:t xml:space="preserve"> </w:t>
      </w:r>
      <w:r w:rsidR="006F771F" w:rsidRPr="001F0717">
        <w:rPr>
          <w:rFonts w:ascii="Arial" w:hAnsi="Arial" w:cs="Arial"/>
          <w:lang w:val="en-GB" w:eastAsia="en-GB"/>
        </w:rPr>
        <w:t>personal data is being processed</w:t>
      </w:r>
      <w:r w:rsidR="001F0717" w:rsidRPr="001F0717">
        <w:rPr>
          <w:rFonts w:ascii="Arial" w:hAnsi="Arial" w:cs="Arial"/>
          <w:lang w:val="en-GB" w:eastAsia="en-GB"/>
        </w:rPr>
        <w:t xml:space="preserve">, </w:t>
      </w:r>
      <w:r w:rsidR="0040734B">
        <w:rPr>
          <w:rFonts w:ascii="Arial" w:hAnsi="Arial" w:cs="Arial"/>
          <w:lang w:val="en-GB" w:eastAsia="en-GB"/>
        </w:rPr>
        <w:t xml:space="preserve">4) </w:t>
      </w:r>
      <w:r w:rsidR="001F0717" w:rsidRPr="001F0717">
        <w:rPr>
          <w:rFonts w:ascii="Arial" w:hAnsi="Arial" w:cs="Arial"/>
          <w:lang w:val="en-GB" w:eastAsia="en-GB"/>
        </w:rPr>
        <w:t xml:space="preserve">with whom </w:t>
      </w:r>
      <w:r w:rsidR="0040734B">
        <w:rPr>
          <w:rFonts w:ascii="Arial" w:hAnsi="Arial" w:cs="Arial"/>
          <w:lang w:val="en-GB" w:eastAsia="en-GB"/>
        </w:rPr>
        <w:t xml:space="preserve">personal </w:t>
      </w:r>
      <w:r w:rsidR="001F0717" w:rsidRPr="001F0717">
        <w:rPr>
          <w:rFonts w:ascii="Arial" w:hAnsi="Arial" w:cs="Arial"/>
          <w:lang w:val="en-GB" w:eastAsia="en-GB"/>
        </w:rPr>
        <w:t xml:space="preserve">data </w:t>
      </w:r>
      <w:r w:rsidR="002956DB">
        <w:rPr>
          <w:rFonts w:ascii="Arial" w:hAnsi="Arial" w:cs="Arial"/>
          <w:lang w:val="en-GB" w:eastAsia="en-GB"/>
        </w:rPr>
        <w:t xml:space="preserve">is </w:t>
      </w:r>
      <w:r w:rsidR="001F0717" w:rsidRPr="001F0717">
        <w:rPr>
          <w:rFonts w:ascii="Arial" w:hAnsi="Arial" w:cs="Arial"/>
          <w:lang w:val="en-GB" w:eastAsia="en-GB"/>
        </w:rPr>
        <w:t xml:space="preserve">shared, and </w:t>
      </w:r>
      <w:r w:rsidR="0040734B">
        <w:rPr>
          <w:rFonts w:ascii="Arial" w:hAnsi="Arial" w:cs="Arial"/>
          <w:lang w:val="en-GB" w:eastAsia="en-GB"/>
        </w:rPr>
        <w:t xml:space="preserve">5) </w:t>
      </w:r>
      <w:r w:rsidR="001F0717" w:rsidRPr="001F0717">
        <w:rPr>
          <w:rFonts w:ascii="Arial" w:hAnsi="Arial" w:cs="Arial"/>
          <w:lang w:val="en-GB" w:eastAsia="en-GB"/>
        </w:rPr>
        <w:t xml:space="preserve">how </w:t>
      </w:r>
      <w:r w:rsidR="0040734B">
        <w:rPr>
          <w:rFonts w:ascii="Arial" w:hAnsi="Arial" w:cs="Arial"/>
          <w:lang w:val="en-GB" w:eastAsia="en-GB"/>
        </w:rPr>
        <w:t xml:space="preserve">are personal </w:t>
      </w:r>
      <w:r w:rsidR="001F0717" w:rsidRPr="001F0717">
        <w:rPr>
          <w:rFonts w:ascii="Arial" w:hAnsi="Arial" w:cs="Arial"/>
          <w:lang w:val="en-GB" w:eastAsia="en-GB"/>
        </w:rPr>
        <w:t>data</w:t>
      </w:r>
      <w:r w:rsidR="0040734B" w:rsidRPr="0040734B">
        <w:rPr>
          <w:rFonts w:ascii="Arial" w:hAnsi="Arial" w:cs="Arial"/>
          <w:lang w:val="en-GB" w:eastAsia="en-GB"/>
        </w:rPr>
        <w:t xml:space="preserve"> </w:t>
      </w:r>
      <w:r w:rsidR="0040734B" w:rsidRPr="001F0717">
        <w:rPr>
          <w:rFonts w:ascii="Arial" w:hAnsi="Arial" w:cs="Arial"/>
          <w:lang w:val="en-GB" w:eastAsia="en-GB"/>
        </w:rPr>
        <w:t>acquired</w:t>
      </w:r>
      <w:r w:rsidR="001F0717" w:rsidRPr="001F0717">
        <w:rPr>
          <w:rFonts w:ascii="Arial" w:hAnsi="Arial" w:cs="Arial"/>
          <w:lang w:val="en-GB" w:eastAsia="en-GB"/>
        </w:rPr>
        <w:t>. Intervenability</w:t>
      </w:r>
      <w:r w:rsidR="001F0717">
        <w:rPr>
          <w:rFonts w:ascii="Arial" w:hAnsi="Arial" w:cs="Arial"/>
          <w:lang w:val="en-GB" w:eastAsia="en-GB"/>
        </w:rPr>
        <w:t xml:space="preserve"> regards m</w:t>
      </w:r>
      <w:r w:rsidR="001F0717" w:rsidRPr="001F0717">
        <w:rPr>
          <w:rFonts w:ascii="Arial" w:hAnsi="Arial" w:cs="Arial"/>
          <w:lang w:val="en-GB" w:eastAsia="en-GB"/>
        </w:rPr>
        <w:t xml:space="preserve">easures for data controllers to effectively control data processors. For data subjects, intervenability </w:t>
      </w:r>
      <w:r w:rsidR="002956DB">
        <w:rPr>
          <w:rFonts w:ascii="Arial" w:hAnsi="Arial" w:cs="Arial"/>
          <w:lang w:val="en-GB" w:eastAsia="en-GB"/>
        </w:rPr>
        <w:t xml:space="preserve">includes the </w:t>
      </w:r>
      <w:r w:rsidR="001F0717" w:rsidRPr="001F0717">
        <w:rPr>
          <w:rFonts w:ascii="Arial" w:hAnsi="Arial" w:cs="Arial"/>
          <w:lang w:val="en-GB" w:eastAsia="en-GB"/>
        </w:rPr>
        <w:t xml:space="preserve">right </w:t>
      </w:r>
      <w:r w:rsidR="002956DB">
        <w:rPr>
          <w:rFonts w:ascii="Arial" w:hAnsi="Arial" w:cs="Arial"/>
          <w:lang w:val="en-GB" w:eastAsia="en-GB"/>
        </w:rPr>
        <w:t xml:space="preserve">of </w:t>
      </w:r>
      <w:r w:rsidR="001F0717" w:rsidRPr="001F0717">
        <w:rPr>
          <w:rFonts w:ascii="Arial" w:hAnsi="Arial" w:cs="Arial"/>
          <w:lang w:val="en-GB" w:eastAsia="en-GB"/>
        </w:rPr>
        <w:t>rectification</w:t>
      </w:r>
      <w:r w:rsidR="002956DB">
        <w:rPr>
          <w:rFonts w:ascii="Arial" w:hAnsi="Arial" w:cs="Arial"/>
          <w:lang w:val="en-GB" w:eastAsia="en-GB"/>
        </w:rPr>
        <w:t xml:space="preserve"> of incorrect user data</w:t>
      </w:r>
      <w:r w:rsidR="001F0717" w:rsidRPr="001F0717">
        <w:rPr>
          <w:rFonts w:ascii="Arial" w:hAnsi="Arial" w:cs="Arial"/>
          <w:lang w:val="en-GB" w:eastAsia="en-GB"/>
        </w:rPr>
        <w:t xml:space="preserve">, </w:t>
      </w:r>
      <w:r w:rsidR="002956DB">
        <w:rPr>
          <w:rFonts w:ascii="Arial" w:hAnsi="Arial" w:cs="Arial"/>
          <w:lang w:val="en-GB" w:eastAsia="en-GB"/>
        </w:rPr>
        <w:t xml:space="preserve">the right to </w:t>
      </w:r>
      <w:r w:rsidR="001F0717" w:rsidRPr="001F0717">
        <w:rPr>
          <w:rFonts w:ascii="Arial" w:hAnsi="Arial" w:cs="Arial"/>
          <w:lang w:val="en-GB" w:eastAsia="en-GB"/>
        </w:rPr>
        <w:t>erasure of data (</w:t>
      </w:r>
      <w:r w:rsidR="00655D89">
        <w:rPr>
          <w:rFonts w:ascii="Arial" w:hAnsi="Arial" w:cs="Arial"/>
          <w:lang w:val="en-GB" w:eastAsia="en-GB"/>
        </w:rPr>
        <w:t>“</w:t>
      </w:r>
      <w:r w:rsidR="001F0717" w:rsidRPr="001F0717">
        <w:rPr>
          <w:rFonts w:ascii="Arial" w:hAnsi="Arial" w:cs="Arial"/>
          <w:lang w:val="en-GB" w:eastAsia="en-GB"/>
        </w:rPr>
        <w:t>the right to be forgotten</w:t>
      </w:r>
      <w:r w:rsidR="00655D89">
        <w:rPr>
          <w:rFonts w:ascii="Arial" w:hAnsi="Arial" w:cs="Arial"/>
          <w:lang w:val="en-GB" w:eastAsia="en-GB"/>
        </w:rPr>
        <w:t>”</w:t>
      </w:r>
      <w:r w:rsidR="001F0717" w:rsidRPr="001F0717">
        <w:rPr>
          <w:rFonts w:ascii="Arial" w:hAnsi="Arial" w:cs="Arial"/>
          <w:lang w:val="en-GB" w:eastAsia="en-GB"/>
        </w:rPr>
        <w:t>) and the right to withdraw consent</w:t>
      </w:r>
      <w:r w:rsidR="001F0717">
        <w:rPr>
          <w:rFonts w:ascii="Arial" w:hAnsi="Arial" w:cs="Arial"/>
          <w:lang w:val="en-GB" w:eastAsia="en-GB"/>
        </w:rPr>
        <w:t xml:space="preserve">. </w:t>
      </w:r>
    </w:p>
    <w:p w14:paraId="3D081C71" w14:textId="1BB59A75" w:rsidR="00FF0FED" w:rsidRDefault="00FF0FED" w:rsidP="00FF0FED">
      <w:pPr>
        <w:rPr>
          <w:rFonts w:ascii="Arial" w:hAnsi="Arial" w:cs="Arial"/>
          <w:lang w:val="en-GB" w:eastAsia="en-GB"/>
        </w:rPr>
      </w:pPr>
    </w:p>
    <w:tbl>
      <w:tblPr>
        <w:tblStyle w:val="TableGrid"/>
        <w:tblW w:w="0" w:type="auto"/>
        <w:jc w:val="center"/>
        <w:tblLook w:val="04A0" w:firstRow="1" w:lastRow="0" w:firstColumn="1" w:lastColumn="0" w:noHBand="0" w:noVBand="1"/>
      </w:tblPr>
      <w:tblGrid>
        <w:gridCol w:w="2589"/>
        <w:gridCol w:w="5085"/>
      </w:tblGrid>
      <w:tr w:rsidR="00F26D72" w:rsidRPr="00775C81" w14:paraId="0BF4D4AF" w14:textId="77777777" w:rsidTr="001F0717">
        <w:trPr>
          <w:jc w:val="center"/>
        </w:trPr>
        <w:tc>
          <w:tcPr>
            <w:tcW w:w="2589" w:type="dxa"/>
          </w:tcPr>
          <w:p w14:paraId="7B37FB08" w14:textId="77777777" w:rsidR="00F26D72" w:rsidRPr="00775C81" w:rsidRDefault="00F26D72" w:rsidP="00B26BBC">
            <w:pPr>
              <w:rPr>
                <w:rFonts w:ascii="Arial" w:hAnsi="Arial" w:cs="Arial"/>
                <w:b/>
                <w:lang w:val="en-GB" w:eastAsia="en-GB"/>
              </w:rPr>
            </w:pPr>
            <w:r w:rsidRPr="00775C81">
              <w:rPr>
                <w:rFonts w:ascii="Arial" w:hAnsi="Arial" w:cs="Arial"/>
                <w:b/>
                <w:lang w:val="en-GB" w:eastAsia="en-GB"/>
              </w:rPr>
              <w:lastRenderedPageBreak/>
              <w:t>Privacy threat</w:t>
            </w:r>
          </w:p>
        </w:tc>
        <w:tc>
          <w:tcPr>
            <w:tcW w:w="5085" w:type="dxa"/>
          </w:tcPr>
          <w:p w14:paraId="2DA655E6" w14:textId="77777777" w:rsidR="00F26D72" w:rsidRPr="00775C81" w:rsidRDefault="00F26D72" w:rsidP="00B26BBC">
            <w:pPr>
              <w:rPr>
                <w:rFonts w:ascii="Arial" w:hAnsi="Arial" w:cs="Arial"/>
                <w:b/>
                <w:lang w:val="en-GB" w:eastAsia="en-GB"/>
              </w:rPr>
            </w:pPr>
            <w:r w:rsidRPr="00775C81">
              <w:rPr>
                <w:rFonts w:ascii="Arial" w:hAnsi="Arial" w:cs="Arial"/>
                <w:b/>
                <w:lang w:val="en-GB" w:eastAsia="en-GB"/>
              </w:rPr>
              <w:t>Privacy property</w:t>
            </w:r>
          </w:p>
        </w:tc>
      </w:tr>
      <w:tr w:rsidR="00F26D72" w14:paraId="3B1F03CE" w14:textId="77777777" w:rsidTr="001F0717">
        <w:trPr>
          <w:jc w:val="center"/>
        </w:trPr>
        <w:tc>
          <w:tcPr>
            <w:tcW w:w="2589" w:type="dxa"/>
          </w:tcPr>
          <w:p w14:paraId="4A8FF519" w14:textId="77777777" w:rsidR="00F26D72" w:rsidRDefault="00F26D72" w:rsidP="00B26BBC">
            <w:pPr>
              <w:rPr>
                <w:rFonts w:ascii="Arial" w:hAnsi="Arial" w:cs="Arial"/>
                <w:lang w:val="en-GB" w:eastAsia="en-GB"/>
              </w:rPr>
            </w:pPr>
            <w:r>
              <w:rPr>
                <w:rFonts w:ascii="Arial" w:hAnsi="Arial" w:cs="Arial"/>
                <w:lang w:val="en-GB" w:eastAsia="en-GB"/>
              </w:rPr>
              <w:t>Linkability</w:t>
            </w:r>
          </w:p>
        </w:tc>
        <w:tc>
          <w:tcPr>
            <w:tcW w:w="5085" w:type="dxa"/>
          </w:tcPr>
          <w:p w14:paraId="0FBA8A6A" w14:textId="72EC701C" w:rsidR="00F26D72" w:rsidRDefault="00F26D72" w:rsidP="001F0717">
            <w:pPr>
              <w:rPr>
                <w:rFonts w:ascii="Arial" w:hAnsi="Arial" w:cs="Arial"/>
                <w:lang w:val="en-GB" w:eastAsia="en-GB"/>
              </w:rPr>
            </w:pPr>
            <w:r>
              <w:rPr>
                <w:rFonts w:ascii="Arial" w:hAnsi="Arial" w:cs="Arial"/>
                <w:lang w:val="en-GB" w:eastAsia="en-GB"/>
              </w:rPr>
              <w:t>Unlinkability</w:t>
            </w:r>
            <w:r w:rsidR="001F0717">
              <w:rPr>
                <w:rFonts w:ascii="Arial" w:hAnsi="Arial" w:cs="Arial"/>
                <w:lang w:val="en-GB" w:eastAsia="en-GB"/>
              </w:rPr>
              <w:t>: Hiding the link between two or more identities, pieces of information or actions.</w:t>
            </w:r>
          </w:p>
        </w:tc>
      </w:tr>
      <w:tr w:rsidR="00F26D72" w14:paraId="12616CC2" w14:textId="77777777" w:rsidTr="001F0717">
        <w:trPr>
          <w:jc w:val="center"/>
        </w:trPr>
        <w:tc>
          <w:tcPr>
            <w:tcW w:w="2589" w:type="dxa"/>
          </w:tcPr>
          <w:p w14:paraId="2FE1C33E" w14:textId="77777777" w:rsidR="00F26D72" w:rsidRDefault="00F26D72" w:rsidP="00B26BBC">
            <w:pPr>
              <w:rPr>
                <w:rFonts w:ascii="Arial" w:hAnsi="Arial" w:cs="Arial"/>
                <w:lang w:val="en-GB" w:eastAsia="en-GB"/>
              </w:rPr>
            </w:pPr>
            <w:r>
              <w:rPr>
                <w:rFonts w:ascii="Arial" w:hAnsi="Arial" w:cs="Arial"/>
                <w:lang w:val="en-GB" w:eastAsia="en-GB"/>
              </w:rPr>
              <w:t>Identifiability</w:t>
            </w:r>
          </w:p>
        </w:tc>
        <w:tc>
          <w:tcPr>
            <w:tcW w:w="5085" w:type="dxa"/>
          </w:tcPr>
          <w:p w14:paraId="0DBE0803" w14:textId="65D50A70" w:rsidR="001F0717" w:rsidRDefault="00F26D72" w:rsidP="001F0717">
            <w:pPr>
              <w:rPr>
                <w:rFonts w:ascii="Arial" w:hAnsi="Arial" w:cs="Arial"/>
                <w:lang w:val="en-GB" w:eastAsia="en-GB"/>
              </w:rPr>
            </w:pPr>
            <w:r>
              <w:rPr>
                <w:rFonts w:ascii="Arial" w:hAnsi="Arial" w:cs="Arial"/>
                <w:lang w:val="en-GB" w:eastAsia="en-GB"/>
              </w:rPr>
              <w:t>Anonymity</w:t>
            </w:r>
            <w:r w:rsidR="001F0717">
              <w:rPr>
                <w:rFonts w:ascii="Arial" w:hAnsi="Arial" w:cs="Arial"/>
                <w:lang w:val="en-GB" w:eastAsia="en-GB"/>
              </w:rPr>
              <w:t xml:space="preserve">: Unlinkability with regard to subjects: Hiding the link between </w:t>
            </w:r>
            <w:r w:rsidR="00917137">
              <w:rPr>
                <w:rFonts w:ascii="Arial" w:hAnsi="Arial" w:cs="Arial"/>
                <w:lang w:val="en-GB" w:eastAsia="en-GB"/>
              </w:rPr>
              <w:t xml:space="preserve">a user or a </w:t>
            </w:r>
            <w:r w:rsidR="0085077A">
              <w:rPr>
                <w:rFonts w:ascii="Arial" w:hAnsi="Arial" w:cs="Arial"/>
                <w:lang w:val="en-GB" w:eastAsia="en-GB"/>
              </w:rPr>
              <w:t xml:space="preserve">user’s </w:t>
            </w:r>
            <w:r w:rsidR="001F0717">
              <w:rPr>
                <w:rFonts w:ascii="Arial" w:hAnsi="Arial" w:cs="Arial"/>
                <w:lang w:val="en-GB" w:eastAsia="en-GB"/>
              </w:rPr>
              <w:t>identity</w:t>
            </w:r>
            <w:r w:rsidR="0085077A">
              <w:rPr>
                <w:rFonts w:ascii="Arial" w:hAnsi="Arial" w:cs="Arial"/>
                <w:lang w:val="en-GB" w:eastAsia="en-GB"/>
              </w:rPr>
              <w:t>,</w:t>
            </w:r>
            <w:r w:rsidR="001F0717">
              <w:rPr>
                <w:rFonts w:ascii="Arial" w:hAnsi="Arial" w:cs="Arial"/>
                <w:lang w:val="en-GB" w:eastAsia="en-GB"/>
              </w:rPr>
              <w:t xml:space="preserve"> and a piece of information or an action</w:t>
            </w:r>
            <w:r w:rsidR="00917137">
              <w:rPr>
                <w:rFonts w:ascii="Arial" w:hAnsi="Arial" w:cs="Arial"/>
                <w:lang w:val="en-GB" w:eastAsia="en-GB"/>
              </w:rPr>
              <w:t xml:space="preserve"> pertaining to that user</w:t>
            </w:r>
            <w:r w:rsidR="001F0717">
              <w:rPr>
                <w:rFonts w:ascii="Arial" w:hAnsi="Arial" w:cs="Arial"/>
                <w:lang w:val="en-GB" w:eastAsia="en-GB"/>
              </w:rPr>
              <w:t xml:space="preserve">. </w:t>
            </w:r>
          </w:p>
          <w:p w14:paraId="030BDDFF" w14:textId="57F71565" w:rsidR="00F26D72" w:rsidRDefault="001F0717" w:rsidP="001F0717">
            <w:pPr>
              <w:rPr>
                <w:rFonts w:ascii="Arial" w:hAnsi="Arial" w:cs="Arial"/>
                <w:lang w:val="en-GB" w:eastAsia="en-GB"/>
              </w:rPr>
            </w:pPr>
            <w:r>
              <w:rPr>
                <w:rFonts w:ascii="Arial" w:hAnsi="Arial" w:cs="Arial"/>
                <w:lang w:val="en-GB" w:eastAsia="en-GB"/>
              </w:rPr>
              <w:t xml:space="preserve">Anonymity can be realized by pseudonyms (pseudonymity), which are identifiers of subjects that are not the real name. </w:t>
            </w:r>
          </w:p>
        </w:tc>
      </w:tr>
      <w:tr w:rsidR="00F26D72" w14:paraId="64491607" w14:textId="77777777" w:rsidTr="001F0717">
        <w:trPr>
          <w:jc w:val="center"/>
        </w:trPr>
        <w:tc>
          <w:tcPr>
            <w:tcW w:w="2589" w:type="dxa"/>
          </w:tcPr>
          <w:p w14:paraId="3E9613EF" w14:textId="77777777" w:rsidR="00F26D72" w:rsidRDefault="00F26D72" w:rsidP="00B26BBC">
            <w:pPr>
              <w:rPr>
                <w:rFonts w:ascii="Arial" w:hAnsi="Arial" w:cs="Arial"/>
                <w:lang w:val="en-GB" w:eastAsia="en-GB"/>
              </w:rPr>
            </w:pPr>
            <w:r>
              <w:rPr>
                <w:rFonts w:ascii="Arial" w:hAnsi="Arial" w:cs="Arial"/>
                <w:lang w:val="en-GB" w:eastAsia="en-GB"/>
              </w:rPr>
              <w:t>Non-repudiation</w:t>
            </w:r>
          </w:p>
        </w:tc>
        <w:tc>
          <w:tcPr>
            <w:tcW w:w="5085" w:type="dxa"/>
          </w:tcPr>
          <w:p w14:paraId="1E87A047" w14:textId="5724E900" w:rsidR="00F26D72" w:rsidRDefault="00F26D72" w:rsidP="00B26BBC">
            <w:pPr>
              <w:rPr>
                <w:rFonts w:ascii="Arial" w:hAnsi="Arial" w:cs="Arial"/>
                <w:lang w:val="en-GB" w:eastAsia="en-GB"/>
              </w:rPr>
            </w:pPr>
            <w:r>
              <w:rPr>
                <w:rFonts w:ascii="Arial" w:hAnsi="Arial" w:cs="Arial"/>
                <w:lang w:val="en-GB" w:eastAsia="en-GB"/>
              </w:rPr>
              <w:t>Plausible deniability</w:t>
            </w:r>
            <w:r w:rsidR="001F0717">
              <w:rPr>
                <w:rFonts w:ascii="Arial" w:hAnsi="Arial" w:cs="Arial"/>
                <w:lang w:val="en-GB" w:eastAsia="en-GB"/>
              </w:rPr>
              <w:t>: The ability to deny having performed an action that other parties can neither confirm nor contradict.</w:t>
            </w:r>
          </w:p>
        </w:tc>
      </w:tr>
      <w:tr w:rsidR="00F26D72" w14:paraId="338ABFF8" w14:textId="77777777" w:rsidTr="001F0717">
        <w:trPr>
          <w:jc w:val="center"/>
        </w:trPr>
        <w:tc>
          <w:tcPr>
            <w:tcW w:w="2589" w:type="dxa"/>
          </w:tcPr>
          <w:p w14:paraId="62DEFB75" w14:textId="071EA69B" w:rsidR="00F26D72" w:rsidRDefault="00F26D72" w:rsidP="00F26D72">
            <w:pPr>
              <w:rPr>
                <w:rFonts w:ascii="Arial" w:hAnsi="Arial" w:cs="Arial"/>
                <w:lang w:val="en-GB" w:eastAsia="en-GB"/>
              </w:rPr>
            </w:pPr>
            <w:r>
              <w:rPr>
                <w:rFonts w:ascii="Arial" w:hAnsi="Arial" w:cs="Arial"/>
                <w:lang w:val="en-GB" w:eastAsia="en-GB"/>
              </w:rPr>
              <w:t>Detectability</w:t>
            </w:r>
          </w:p>
        </w:tc>
        <w:tc>
          <w:tcPr>
            <w:tcW w:w="5085" w:type="dxa"/>
          </w:tcPr>
          <w:p w14:paraId="450DEEDE" w14:textId="77777777" w:rsidR="001F0717" w:rsidRDefault="00F26D72" w:rsidP="001F0717">
            <w:pPr>
              <w:jc w:val="left"/>
              <w:rPr>
                <w:rFonts w:ascii="Arial" w:hAnsi="Arial" w:cs="Arial"/>
                <w:lang w:val="en-GB" w:eastAsia="en-GB"/>
              </w:rPr>
            </w:pPr>
            <w:r>
              <w:rPr>
                <w:rFonts w:ascii="Arial" w:hAnsi="Arial" w:cs="Arial"/>
                <w:lang w:val="en-GB" w:eastAsia="en-GB"/>
              </w:rPr>
              <w:t>Undetectability</w:t>
            </w:r>
            <w:r w:rsidR="001F0717">
              <w:rPr>
                <w:rFonts w:ascii="Arial" w:hAnsi="Arial" w:cs="Arial"/>
                <w:lang w:val="en-GB" w:eastAsia="en-GB"/>
              </w:rPr>
              <w:t xml:space="preserve">: Hiding of messages and users’ activities. Regarding messages, undetectability means that an adversary is not able to distinguish between messages, e.g., from random noise. </w:t>
            </w:r>
          </w:p>
          <w:p w14:paraId="1F61AD71" w14:textId="307AD49F" w:rsidR="001F0717" w:rsidRDefault="001F0717" w:rsidP="001F0717">
            <w:pPr>
              <w:jc w:val="left"/>
              <w:rPr>
                <w:rFonts w:ascii="Arial" w:hAnsi="Arial" w:cs="Arial"/>
                <w:lang w:val="en-GB" w:eastAsia="en-GB"/>
              </w:rPr>
            </w:pPr>
            <w:r>
              <w:rPr>
                <w:rFonts w:ascii="Arial" w:hAnsi="Arial" w:cs="Arial"/>
                <w:lang w:val="en-GB" w:eastAsia="en-GB"/>
              </w:rPr>
              <w:t>For example, given only ciphertexts, an adversary is not able to know whether a specific plaintext exists of not.</w:t>
            </w:r>
          </w:p>
        </w:tc>
      </w:tr>
      <w:tr w:rsidR="00F26D72" w14:paraId="0FC921EB" w14:textId="77777777" w:rsidTr="001F0717">
        <w:trPr>
          <w:jc w:val="center"/>
        </w:trPr>
        <w:tc>
          <w:tcPr>
            <w:tcW w:w="2589" w:type="dxa"/>
          </w:tcPr>
          <w:p w14:paraId="6CF34E5B" w14:textId="77777777" w:rsidR="00F26D72" w:rsidRDefault="00F26D72" w:rsidP="00B26BBC">
            <w:pPr>
              <w:rPr>
                <w:rFonts w:ascii="Arial" w:hAnsi="Arial" w:cs="Arial"/>
                <w:lang w:val="en-GB" w:eastAsia="en-GB"/>
              </w:rPr>
            </w:pPr>
            <w:r>
              <w:rPr>
                <w:rFonts w:ascii="Arial" w:hAnsi="Arial" w:cs="Arial"/>
                <w:lang w:val="en-GB" w:eastAsia="en-GB"/>
              </w:rPr>
              <w:t xml:space="preserve">Information disclosure </w:t>
            </w:r>
          </w:p>
        </w:tc>
        <w:tc>
          <w:tcPr>
            <w:tcW w:w="5085" w:type="dxa"/>
          </w:tcPr>
          <w:p w14:paraId="4D11E66A" w14:textId="0B7F6A39" w:rsidR="00F26D72" w:rsidRDefault="00F26D72" w:rsidP="001F0717">
            <w:pPr>
              <w:rPr>
                <w:rFonts w:ascii="Arial" w:hAnsi="Arial" w:cs="Arial"/>
                <w:lang w:val="en-GB" w:eastAsia="en-GB"/>
              </w:rPr>
            </w:pPr>
            <w:r>
              <w:rPr>
                <w:rFonts w:ascii="Arial" w:hAnsi="Arial" w:cs="Arial"/>
                <w:lang w:val="en-GB" w:eastAsia="en-GB"/>
              </w:rPr>
              <w:t>Confidentiality</w:t>
            </w:r>
            <w:r w:rsidR="001F0717">
              <w:rPr>
                <w:rFonts w:ascii="Arial" w:hAnsi="Arial" w:cs="Arial"/>
                <w:lang w:val="en-GB" w:eastAsia="en-GB"/>
              </w:rPr>
              <w:t>: Hiding of data content. According to NIST, confidentiality is preserving authorized restrictions access and disclosure, including means for protecting personal privacy and proprietary information.</w:t>
            </w:r>
          </w:p>
        </w:tc>
      </w:tr>
    </w:tbl>
    <w:p w14:paraId="73830C3E" w14:textId="3C677570" w:rsidR="00FF0FED" w:rsidRDefault="00FF0FED" w:rsidP="00FF0FED">
      <w:pPr>
        <w:pStyle w:val="Caption"/>
        <w:rPr>
          <w:rFonts w:cs="Arial"/>
          <w:lang w:val="en-GB" w:eastAsia="en-GB"/>
        </w:rPr>
      </w:pPr>
      <w:bookmarkStart w:id="22" w:name="_Ref527538381"/>
      <w:bookmarkStart w:id="23" w:name="_Toc438931"/>
      <w:r>
        <w:t xml:space="preserve">Table </w:t>
      </w:r>
      <w:r w:rsidR="001F0717">
        <w:fldChar w:fldCharType="begin"/>
      </w:r>
      <w:r w:rsidR="001F0717">
        <w:instrText xml:space="preserve"> SEQ Table \* ARABIC </w:instrText>
      </w:r>
      <w:r w:rsidR="001F0717">
        <w:fldChar w:fldCharType="separate"/>
      </w:r>
      <w:r w:rsidR="00804156">
        <w:rPr>
          <w:noProof/>
        </w:rPr>
        <w:t>1</w:t>
      </w:r>
      <w:r w:rsidR="001F0717">
        <w:fldChar w:fldCharType="end"/>
      </w:r>
      <w:bookmarkEnd w:id="22"/>
      <w:r>
        <w:t>. Privacy threats and properties</w:t>
      </w:r>
      <w:bookmarkEnd w:id="23"/>
    </w:p>
    <w:p w14:paraId="05799592" w14:textId="47BD9421" w:rsidR="00FF0FED" w:rsidRDefault="00FF0FED" w:rsidP="00FF0FED">
      <w:pPr>
        <w:rPr>
          <w:rFonts w:ascii="Arial" w:hAnsi="Arial" w:cs="Arial"/>
          <w:lang w:val="en-GB" w:eastAsia="en-GB"/>
        </w:rPr>
      </w:pPr>
    </w:p>
    <w:p w14:paraId="4EE896A5" w14:textId="6B4003B1" w:rsidR="001F0717" w:rsidRDefault="00E76F2E" w:rsidP="00FF0FED">
      <w:pPr>
        <w:rPr>
          <w:rFonts w:ascii="Arial" w:hAnsi="Arial" w:cs="Arial"/>
          <w:lang w:val="en-GB" w:eastAsia="en-GB"/>
        </w:rPr>
      </w:pPr>
      <w:r>
        <w:rPr>
          <w:rFonts w:ascii="Arial" w:hAnsi="Arial" w:cs="Arial"/>
          <w:lang w:val="en-GB" w:eastAsia="en-GB"/>
        </w:rPr>
        <w:fldChar w:fldCharType="begin"/>
      </w:r>
      <w:r>
        <w:rPr>
          <w:rFonts w:ascii="Arial" w:hAnsi="Arial" w:cs="Arial"/>
          <w:lang w:val="en-GB" w:eastAsia="en-GB"/>
        </w:rPr>
        <w:instrText xml:space="preserve"> REF _Ref534381418 \h </w:instrText>
      </w:r>
      <w:r w:rsidR="00917137">
        <w:rPr>
          <w:rFonts w:ascii="Arial" w:hAnsi="Arial" w:cs="Arial"/>
          <w:lang w:val="en-GB" w:eastAsia="en-GB"/>
        </w:rPr>
        <w:instrText xml:space="preserve"> \* MERGEFORMAT </w:instrText>
      </w:r>
      <w:r>
        <w:rPr>
          <w:rFonts w:ascii="Arial" w:hAnsi="Arial" w:cs="Arial"/>
          <w:lang w:val="en-GB" w:eastAsia="en-GB"/>
        </w:rPr>
      </w:r>
      <w:r>
        <w:rPr>
          <w:rFonts w:ascii="Arial" w:hAnsi="Arial" w:cs="Arial"/>
          <w:lang w:val="en-GB" w:eastAsia="en-GB"/>
        </w:rPr>
        <w:fldChar w:fldCharType="separate"/>
      </w:r>
      <w:r w:rsidR="00804156" w:rsidRPr="00804156">
        <w:rPr>
          <w:rFonts w:ascii="Arial" w:hAnsi="Arial" w:cs="Arial"/>
          <w:lang w:val="en-GB" w:eastAsia="en-GB"/>
        </w:rPr>
        <w:t>Table 2</w:t>
      </w:r>
      <w:r>
        <w:rPr>
          <w:rFonts w:ascii="Arial" w:hAnsi="Arial" w:cs="Arial"/>
          <w:lang w:val="en-GB" w:eastAsia="en-GB"/>
        </w:rPr>
        <w:fldChar w:fldCharType="end"/>
      </w:r>
      <w:r>
        <w:rPr>
          <w:rFonts w:ascii="Arial" w:hAnsi="Arial" w:cs="Arial"/>
          <w:lang w:val="en-GB" w:eastAsia="en-GB"/>
        </w:rPr>
        <w:t xml:space="preserve"> </w:t>
      </w:r>
      <w:r w:rsidR="001F0717">
        <w:rPr>
          <w:rFonts w:ascii="Arial" w:hAnsi="Arial" w:cs="Arial"/>
          <w:lang w:val="en-GB" w:eastAsia="en-GB"/>
        </w:rPr>
        <w:t>is included for the sake of completeness</w:t>
      </w:r>
      <w:r>
        <w:rPr>
          <w:rFonts w:ascii="Arial" w:hAnsi="Arial" w:cs="Arial"/>
          <w:lang w:val="en-GB" w:eastAsia="en-GB"/>
        </w:rPr>
        <w:t>, and it shows the relations</w:t>
      </w:r>
      <w:r w:rsidR="00426947">
        <w:rPr>
          <w:rFonts w:ascii="Arial" w:hAnsi="Arial" w:cs="Arial"/>
          <w:lang w:val="en-GB" w:eastAsia="en-GB"/>
        </w:rPr>
        <w:t>hips</w:t>
      </w:r>
      <w:r>
        <w:rPr>
          <w:rFonts w:ascii="Arial" w:hAnsi="Arial" w:cs="Arial"/>
          <w:lang w:val="en-GB" w:eastAsia="en-GB"/>
        </w:rPr>
        <w:t xml:space="preserve"> between security threats and security properties</w:t>
      </w:r>
      <w:r w:rsidR="001F0717">
        <w:rPr>
          <w:rFonts w:ascii="Arial" w:hAnsi="Arial" w:cs="Arial"/>
          <w:lang w:val="en-GB" w:eastAsia="en-GB"/>
        </w:rPr>
        <w:t>. Notice that confidentiality can be regarded both</w:t>
      </w:r>
      <w:r w:rsidR="006D60BE">
        <w:rPr>
          <w:rFonts w:ascii="Arial" w:hAnsi="Arial" w:cs="Arial"/>
          <w:lang w:val="en-GB" w:eastAsia="en-GB"/>
        </w:rPr>
        <w:t xml:space="preserve"> as</w:t>
      </w:r>
      <w:r w:rsidR="001F0717">
        <w:rPr>
          <w:rFonts w:ascii="Arial" w:hAnsi="Arial" w:cs="Arial"/>
          <w:lang w:val="en-GB" w:eastAsia="en-GB"/>
        </w:rPr>
        <w:t xml:space="preserve"> a security property and privacy property. Also, note that the non-repudiation </w:t>
      </w:r>
      <w:r w:rsidR="00426947">
        <w:rPr>
          <w:rFonts w:ascii="Arial" w:hAnsi="Arial" w:cs="Arial"/>
          <w:lang w:val="en-GB" w:eastAsia="en-GB"/>
        </w:rPr>
        <w:t xml:space="preserve">security property </w:t>
      </w:r>
      <w:r w:rsidR="001F0717">
        <w:rPr>
          <w:rFonts w:ascii="Arial" w:hAnsi="Arial" w:cs="Arial"/>
          <w:lang w:val="en-GB" w:eastAsia="en-GB"/>
        </w:rPr>
        <w:t>is a pri</w:t>
      </w:r>
      <w:r w:rsidR="00426947">
        <w:rPr>
          <w:rFonts w:ascii="Arial" w:hAnsi="Arial" w:cs="Arial"/>
          <w:lang w:val="en-GB" w:eastAsia="en-GB"/>
        </w:rPr>
        <w:t xml:space="preserve">vacy threat, since this property represents </w:t>
      </w:r>
      <w:r w:rsidR="001F0717">
        <w:rPr>
          <w:rFonts w:ascii="Arial" w:hAnsi="Arial" w:cs="Arial"/>
          <w:lang w:val="en-GB" w:eastAsia="en-GB"/>
        </w:rPr>
        <w:t xml:space="preserve">evidence </w:t>
      </w:r>
      <w:r w:rsidR="00426947">
        <w:rPr>
          <w:rFonts w:ascii="Arial" w:hAnsi="Arial" w:cs="Arial"/>
          <w:lang w:val="en-GB" w:eastAsia="en-GB"/>
        </w:rPr>
        <w:t xml:space="preserve">that </w:t>
      </w:r>
      <w:r w:rsidR="001F0717">
        <w:rPr>
          <w:rFonts w:ascii="Arial" w:hAnsi="Arial" w:cs="Arial"/>
          <w:lang w:val="en-GB" w:eastAsia="en-GB"/>
        </w:rPr>
        <w:t>prove</w:t>
      </w:r>
      <w:r w:rsidR="00426947">
        <w:rPr>
          <w:rFonts w:ascii="Arial" w:hAnsi="Arial" w:cs="Arial"/>
          <w:lang w:val="en-GB" w:eastAsia="en-GB"/>
        </w:rPr>
        <w:t>s</w:t>
      </w:r>
      <w:r w:rsidR="001F0717">
        <w:rPr>
          <w:rFonts w:ascii="Arial" w:hAnsi="Arial" w:cs="Arial"/>
          <w:lang w:val="en-GB" w:eastAsia="en-GB"/>
        </w:rPr>
        <w:t xml:space="preserve"> </w:t>
      </w:r>
      <w:r w:rsidR="00426947">
        <w:rPr>
          <w:rFonts w:ascii="Arial" w:hAnsi="Arial" w:cs="Arial"/>
          <w:lang w:val="en-GB" w:eastAsia="en-GB"/>
        </w:rPr>
        <w:t xml:space="preserve">something that </w:t>
      </w:r>
      <w:r w:rsidR="001F0717">
        <w:rPr>
          <w:rFonts w:ascii="Arial" w:hAnsi="Arial" w:cs="Arial"/>
          <w:lang w:val="en-GB" w:eastAsia="en-GB"/>
        </w:rPr>
        <w:t xml:space="preserve">a user has </w:t>
      </w:r>
      <w:r w:rsidR="00426947">
        <w:rPr>
          <w:rFonts w:ascii="Arial" w:hAnsi="Arial" w:cs="Arial"/>
          <w:lang w:val="en-GB" w:eastAsia="en-GB"/>
        </w:rPr>
        <w:t xml:space="preserve">said or </w:t>
      </w:r>
      <w:r w:rsidR="001F0717">
        <w:rPr>
          <w:rFonts w:ascii="Arial" w:hAnsi="Arial" w:cs="Arial"/>
          <w:lang w:val="en-GB" w:eastAsia="en-GB"/>
        </w:rPr>
        <w:t>done.</w:t>
      </w:r>
    </w:p>
    <w:p w14:paraId="40E88870" w14:textId="77777777" w:rsidR="001F0717" w:rsidRDefault="001F0717" w:rsidP="00FF0FED">
      <w:pPr>
        <w:rPr>
          <w:rFonts w:ascii="Arial" w:hAnsi="Arial" w:cs="Arial"/>
          <w:lang w:val="en-GB" w:eastAsia="en-GB"/>
        </w:rPr>
      </w:pPr>
    </w:p>
    <w:tbl>
      <w:tblPr>
        <w:tblStyle w:val="TableGrid"/>
        <w:tblW w:w="0" w:type="auto"/>
        <w:tblInd w:w="1101" w:type="dxa"/>
        <w:tblLook w:val="04A0" w:firstRow="1" w:lastRow="0" w:firstColumn="1" w:lastColumn="0" w:noHBand="0" w:noVBand="1"/>
      </w:tblPr>
      <w:tblGrid>
        <w:gridCol w:w="2835"/>
        <w:gridCol w:w="4252"/>
      </w:tblGrid>
      <w:tr w:rsidR="001F0717" w14:paraId="48EE7DEC" w14:textId="77777777" w:rsidTr="001F0717">
        <w:tc>
          <w:tcPr>
            <w:tcW w:w="2835" w:type="dxa"/>
          </w:tcPr>
          <w:p w14:paraId="271570C3" w14:textId="69DF2118" w:rsidR="001F0717" w:rsidRPr="001F0717" w:rsidRDefault="001F0717" w:rsidP="00FF0FED">
            <w:pPr>
              <w:rPr>
                <w:rFonts w:ascii="Arial" w:hAnsi="Arial" w:cs="Arial"/>
                <w:b/>
                <w:lang w:val="en-GB" w:eastAsia="en-GB"/>
              </w:rPr>
            </w:pPr>
            <w:r w:rsidRPr="001F0717">
              <w:rPr>
                <w:rFonts w:ascii="Arial" w:hAnsi="Arial" w:cs="Arial"/>
                <w:b/>
                <w:lang w:val="en-GB" w:eastAsia="en-GB"/>
              </w:rPr>
              <w:t>Security threat</w:t>
            </w:r>
          </w:p>
        </w:tc>
        <w:tc>
          <w:tcPr>
            <w:tcW w:w="4252" w:type="dxa"/>
          </w:tcPr>
          <w:p w14:paraId="7C93B0B1" w14:textId="20E6514E" w:rsidR="001F0717" w:rsidRPr="001F0717" w:rsidRDefault="001F0717" w:rsidP="00FF0FED">
            <w:pPr>
              <w:rPr>
                <w:rFonts w:ascii="Arial" w:hAnsi="Arial" w:cs="Arial"/>
                <w:b/>
                <w:lang w:val="en-GB" w:eastAsia="en-GB"/>
              </w:rPr>
            </w:pPr>
            <w:r w:rsidRPr="001F0717">
              <w:rPr>
                <w:rFonts w:ascii="Arial" w:hAnsi="Arial" w:cs="Arial"/>
                <w:b/>
                <w:lang w:val="en-GB" w:eastAsia="en-GB"/>
              </w:rPr>
              <w:t>Security property</w:t>
            </w:r>
          </w:p>
        </w:tc>
      </w:tr>
      <w:tr w:rsidR="001F0717" w14:paraId="6ACD2BF9" w14:textId="77777777" w:rsidTr="001F0717">
        <w:tc>
          <w:tcPr>
            <w:tcW w:w="2835" w:type="dxa"/>
          </w:tcPr>
          <w:p w14:paraId="006197E3" w14:textId="54ACD008" w:rsidR="001F0717" w:rsidRDefault="001F0717" w:rsidP="001F0717">
            <w:pPr>
              <w:rPr>
                <w:rFonts w:ascii="Arial" w:hAnsi="Arial" w:cs="Arial"/>
                <w:lang w:val="en-GB" w:eastAsia="en-GB"/>
              </w:rPr>
            </w:pPr>
            <w:r>
              <w:rPr>
                <w:rFonts w:ascii="Arial" w:hAnsi="Arial" w:cs="Arial"/>
                <w:lang w:val="en-GB" w:eastAsia="en-GB"/>
              </w:rPr>
              <w:t>Unauthorized information disclosure</w:t>
            </w:r>
          </w:p>
        </w:tc>
        <w:tc>
          <w:tcPr>
            <w:tcW w:w="4252" w:type="dxa"/>
          </w:tcPr>
          <w:p w14:paraId="3B0C8814" w14:textId="7E465802" w:rsidR="001F0717" w:rsidRDefault="001F0717" w:rsidP="00FF0FED">
            <w:pPr>
              <w:rPr>
                <w:rFonts w:ascii="Arial" w:hAnsi="Arial" w:cs="Arial"/>
                <w:lang w:val="en-GB" w:eastAsia="en-GB"/>
              </w:rPr>
            </w:pPr>
            <w:r>
              <w:rPr>
                <w:rFonts w:ascii="Arial" w:hAnsi="Arial" w:cs="Arial"/>
                <w:lang w:val="en-GB" w:eastAsia="en-GB"/>
              </w:rPr>
              <w:t>Confidentiality</w:t>
            </w:r>
          </w:p>
        </w:tc>
      </w:tr>
      <w:tr w:rsidR="001F0717" w14:paraId="470CAAF4" w14:textId="77777777" w:rsidTr="001F0717">
        <w:tc>
          <w:tcPr>
            <w:tcW w:w="2835" w:type="dxa"/>
          </w:tcPr>
          <w:p w14:paraId="5C1CED56" w14:textId="01789939" w:rsidR="001F0717" w:rsidRDefault="001F0717" w:rsidP="001F0717">
            <w:pPr>
              <w:rPr>
                <w:rFonts w:ascii="Arial" w:hAnsi="Arial" w:cs="Arial"/>
                <w:lang w:val="en-GB" w:eastAsia="en-GB"/>
              </w:rPr>
            </w:pPr>
            <w:r>
              <w:rPr>
                <w:rFonts w:ascii="Arial" w:hAnsi="Arial" w:cs="Arial"/>
                <w:lang w:val="en-GB" w:eastAsia="en-GB"/>
              </w:rPr>
              <w:t>Spoofing</w:t>
            </w:r>
          </w:p>
        </w:tc>
        <w:tc>
          <w:tcPr>
            <w:tcW w:w="4252" w:type="dxa"/>
          </w:tcPr>
          <w:p w14:paraId="5CC9DC13" w14:textId="569F7668" w:rsidR="001F0717" w:rsidRDefault="001F0717" w:rsidP="00FF0FED">
            <w:pPr>
              <w:rPr>
                <w:rFonts w:ascii="Arial" w:hAnsi="Arial" w:cs="Arial"/>
                <w:lang w:val="en-GB" w:eastAsia="en-GB"/>
              </w:rPr>
            </w:pPr>
            <w:r>
              <w:rPr>
                <w:rFonts w:ascii="Arial" w:hAnsi="Arial" w:cs="Arial"/>
                <w:lang w:val="en-GB" w:eastAsia="en-GB"/>
              </w:rPr>
              <w:t>Authentication</w:t>
            </w:r>
          </w:p>
        </w:tc>
      </w:tr>
      <w:tr w:rsidR="001F0717" w14:paraId="6DA1D65C" w14:textId="77777777" w:rsidTr="001F0717">
        <w:tc>
          <w:tcPr>
            <w:tcW w:w="2835" w:type="dxa"/>
          </w:tcPr>
          <w:p w14:paraId="4C073B9D" w14:textId="22934068" w:rsidR="001F0717" w:rsidRDefault="001F0717" w:rsidP="00FF0FED">
            <w:pPr>
              <w:rPr>
                <w:rFonts w:ascii="Arial" w:hAnsi="Arial" w:cs="Arial"/>
                <w:lang w:val="en-GB" w:eastAsia="en-GB"/>
              </w:rPr>
            </w:pPr>
            <w:r>
              <w:rPr>
                <w:rFonts w:ascii="Arial" w:hAnsi="Arial" w:cs="Arial"/>
                <w:lang w:val="en-GB" w:eastAsia="en-GB"/>
              </w:rPr>
              <w:t>Tampering</w:t>
            </w:r>
          </w:p>
        </w:tc>
        <w:tc>
          <w:tcPr>
            <w:tcW w:w="4252" w:type="dxa"/>
          </w:tcPr>
          <w:p w14:paraId="4C86E23B" w14:textId="648E3039" w:rsidR="001F0717" w:rsidRDefault="001F0717" w:rsidP="00FF0FED">
            <w:pPr>
              <w:rPr>
                <w:rFonts w:ascii="Arial" w:hAnsi="Arial" w:cs="Arial"/>
                <w:lang w:val="en-GB" w:eastAsia="en-GB"/>
              </w:rPr>
            </w:pPr>
            <w:r>
              <w:rPr>
                <w:rFonts w:ascii="Arial" w:hAnsi="Arial" w:cs="Arial"/>
                <w:lang w:val="en-GB" w:eastAsia="en-GB"/>
              </w:rPr>
              <w:t>Integrity</w:t>
            </w:r>
          </w:p>
        </w:tc>
      </w:tr>
      <w:tr w:rsidR="001F0717" w14:paraId="1BFB01CC" w14:textId="77777777" w:rsidTr="001F0717">
        <w:tc>
          <w:tcPr>
            <w:tcW w:w="2835" w:type="dxa"/>
          </w:tcPr>
          <w:p w14:paraId="74A97AF5" w14:textId="4B15F908" w:rsidR="001F0717" w:rsidRDefault="001F0717" w:rsidP="00FF0FED">
            <w:pPr>
              <w:rPr>
                <w:rFonts w:ascii="Arial" w:hAnsi="Arial" w:cs="Arial"/>
                <w:lang w:val="en-GB" w:eastAsia="en-GB"/>
              </w:rPr>
            </w:pPr>
            <w:r>
              <w:rPr>
                <w:rFonts w:ascii="Arial" w:hAnsi="Arial" w:cs="Arial"/>
                <w:lang w:val="en-GB" w:eastAsia="en-GB"/>
              </w:rPr>
              <w:t>Repudiation</w:t>
            </w:r>
          </w:p>
        </w:tc>
        <w:tc>
          <w:tcPr>
            <w:tcW w:w="4252" w:type="dxa"/>
          </w:tcPr>
          <w:p w14:paraId="24DF0CCE" w14:textId="49CCB649" w:rsidR="001F0717" w:rsidRDefault="001F0717" w:rsidP="001F0717">
            <w:pPr>
              <w:keepNext/>
              <w:rPr>
                <w:rFonts w:ascii="Arial" w:hAnsi="Arial" w:cs="Arial"/>
                <w:lang w:val="en-GB" w:eastAsia="en-GB"/>
              </w:rPr>
            </w:pPr>
            <w:r>
              <w:rPr>
                <w:rFonts w:ascii="Arial" w:hAnsi="Arial" w:cs="Arial"/>
                <w:lang w:val="en-GB" w:eastAsia="en-GB"/>
              </w:rPr>
              <w:t>Non-repudiation</w:t>
            </w:r>
          </w:p>
        </w:tc>
      </w:tr>
    </w:tbl>
    <w:p w14:paraId="6E4C17A1" w14:textId="28E0F3F1" w:rsidR="001F0717" w:rsidRDefault="001F0717" w:rsidP="001F0717">
      <w:pPr>
        <w:pStyle w:val="Caption"/>
        <w:rPr>
          <w:rFonts w:cs="Arial"/>
          <w:lang w:val="en-GB" w:eastAsia="en-GB"/>
        </w:rPr>
      </w:pPr>
      <w:bookmarkStart w:id="24" w:name="_Ref534381418"/>
      <w:bookmarkStart w:id="25" w:name="_Toc438932"/>
      <w:r>
        <w:t xml:space="preserve">Table </w:t>
      </w:r>
      <w:r>
        <w:fldChar w:fldCharType="begin"/>
      </w:r>
      <w:r>
        <w:instrText xml:space="preserve"> SEQ Table \* ARABIC </w:instrText>
      </w:r>
      <w:r>
        <w:fldChar w:fldCharType="separate"/>
      </w:r>
      <w:r w:rsidR="00804156">
        <w:rPr>
          <w:noProof/>
        </w:rPr>
        <w:t>2</w:t>
      </w:r>
      <w:r>
        <w:fldChar w:fldCharType="end"/>
      </w:r>
      <w:bookmarkEnd w:id="24"/>
      <w:r>
        <w:t xml:space="preserve">. </w:t>
      </w:r>
      <w:r w:rsidRPr="00367F8B">
        <w:t>Security threats and properties</w:t>
      </w:r>
      <w:bookmarkEnd w:id="25"/>
    </w:p>
    <w:p w14:paraId="27DB71F5" w14:textId="77777777" w:rsidR="00D031A9" w:rsidRDefault="00D031A9" w:rsidP="00A54584">
      <w:pPr>
        <w:rPr>
          <w:rFonts w:ascii="Arial" w:hAnsi="Arial" w:cs="Arial"/>
          <w:lang w:val="en-GB" w:eastAsia="en-GB"/>
        </w:rPr>
      </w:pPr>
    </w:p>
    <w:p w14:paraId="6382CA7E" w14:textId="5A263AF0" w:rsidR="008B5BC0" w:rsidRPr="00994601" w:rsidRDefault="001F0717" w:rsidP="001F0717">
      <w:pPr>
        <w:pStyle w:val="Heading1"/>
      </w:pPr>
      <w:bookmarkStart w:id="26" w:name="_Toc1132528"/>
      <w:r>
        <w:lastRenderedPageBreak/>
        <w:t>Privacy-aware AMS models</w:t>
      </w:r>
      <w:bookmarkEnd w:id="26"/>
    </w:p>
    <w:p w14:paraId="2FF71A6E" w14:textId="51D64501" w:rsidR="001F0717" w:rsidRPr="00A011A6" w:rsidRDefault="001F0717" w:rsidP="001F0717">
      <w:pPr>
        <w:rPr>
          <w:rFonts w:ascii="Arial" w:hAnsi="Arial" w:cs="Arial"/>
          <w:lang w:val="en-GB"/>
        </w:rPr>
      </w:pPr>
      <w:r w:rsidRPr="00A011A6">
        <w:rPr>
          <w:rFonts w:ascii="Arial" w:hAnsi="Arial" w:cs="Arial"/>
          <w:lang w:val="en-GB"/>
        </w:rPr>
        <w:t>Sections</w:t>
      </w:r>
      <w:r w:rsidR="00755DB4">
        <w:rPr>
          <w:rFonts w:ascii="Arial" w:hAnsi="Arial" w:cs="Arial"/>
          <w:lang w:val="en-GB"/>
        </w:rPr>
        <w:t xml:space="preserve"> 4</w:t>
      </w:r>
      <w:r w:rsidRPr="00A011A6">
        <w:rPr>
          <w:rFonts w:ascii="Arial" w:hAnsi="Arial" w:cs="Arial"/>
          <w:lang w:val="en-GB"/>
        </w:rPr>
        <w:t xml:space="preserve"> </w:t>
      </w:r>
      <w:r w:rsidR="00755DB4">
        <w:rPr>
          <w:rFonts w:ascii="Arial" w:hAnsi="Arial" w:cs="Arial"/>
          <w:lang w:val="en-GB"/>
        </w:rPr>
        <w:t xml:space="preserve">discussed </w:t>
      </w:r>
      <w:r w:rsidRPr="00A011A6">
        <w:rPr>
          <w:rFonts w:ascii="Arial" w:hAnsi="Arial" w:cs="Arial"/>
          <w:lang w:val="en-GB"/>
        </w:rPr>
        <w:t>privacy threats and threat actors</w:t>
      </w:r>
      <w:r w:rsidR="0029072A">
        <w:rPr>
          <w:rFonts w:ascii="Arial" w:hAnsi="Arial" w:cs="Arial"/>
          <w:lang w:val="en-GB"/>
        </w:rPr>
        <w:t xml:space="preserve"> that are </w:t>
      </w:r>
      <w:r w:rsidR="0029072A" w:rsidRPr="00A011A6">
        <w:rPr>
          <w:rFonts w:ascii="Arial" w:hAnsi="Arial" w:cs="Arial"/>
          <w:lang w:val="en-GB"/>
        </w:rPr>
        <w:t>relevant</w:t>
      </w:r>
      <w:r w:rsidR="0029072A">
        <w:rPr>
          <w:rFonts w:ascii="Arial" w:hAnsi="Arial" w:cs="Arial"/>
          <w:lang w:val="en-GB"/>
        </w:rPr>
        <w:t xml:space="preserve"> to the AMS scenario</w:t>
      </w:r>
      <w:r w:rsidRPr="00A011A6">
        <w:rPr>
          <w:rFonts w:ascii="Arial" w:hAnsi="Arial" w:cs="Arial"/>
          <w:lang w:val="en-GB"/>
        </w:rPr>
        <w:t xml:space="preserve">. In essence, the privacy literature that pertains the AMS scenario focuses on protecting user privacy – leaving the utility as the threat actor. The literature therefore proposes privacy measures with regard to preserving user privacy. </w:t>
      </w:r>
    </w:p>
    <w:p w14:paraId="1EB5DC23" w14:textId="26C65518" w:rsidR="0029072A" w:rsidRDefault="00A011A6" w:rsidP="00925A75">
      <w:pPr>
        <w:rPr>
          <w:rFonts w:ascii="Arial" w:hAnsi="Arial" w:cs="Arial"/>
          <w:lang w:val="en-GB"/>
        </w:rPr>
      </w:pPr>
      <w:r w:rsidRPr="00A011A6">
        <w:rPr>
          <w:rFonts w:ascii="Arial" w:hAnsi="Arial" w:cs="Arial"/>
          <w:lang w:val="en-GB"/>
        </w:rPr>
        <w:t>The majority of privacy-preserving schemes for the AMS scenario relate to privacy in the context of electric consumption measurement</w:t>
      </w:r>
      <w:r w:rsidR="0029072A">
        <w:rPr>
          <w:rFonts w:ascii="Arial" w:hAnsi="Arial" w:cs="Arial"/>
          <w:lang w:val="en-GB"/>
        </w:rPr>
        <w:t>s</w:t>
      </w:r>
      <w:r w:rsidR="00C10E6F">
        <w:rPr>
          <w:rFonts w:ascii="Arial" w:hAnsi="Arial" w:cs="Arial"/>
          <w:lang w:val="en-GB"/>
        </w:rPr>
        <w:t xml:space="preserve"> t</w:t>
      </w:r>
      <w:r w:rsidR="0029072A">
        <w:rPr>
          <w:rFonts w:ascii="Arial" w:hAnsi="Arial" w:cs="Arial"/>
          <w:lang w:val="en-GB"/>
        </w:rPr>
        <w:t>h</w:t>
      </w:r>
      <w:r w:rsidR="00C10E6F">
        <w:rPr>
          <w:rFonts w:ascii="Arial" w:hAnsi="Arial" w:cs="Arial"/>
          <w:lang w:val="en-GB"/>
        </w:rPr>
        <w:t>at</w:t>
      </w:r>
      <w:r w:rsidR="0029072A">
        <w:rPr>
          <w:rFonts w:ascii="Arial" w:hAnsi="Arial" w:cs="Arial"/>
          <w:lang w:val="en-GB"/>
        </w:rPr>
        <w:t xml:space="preserve"> </w:t>
      </w:r>
      <w:r w:rsidRPr="00A011A6">
        <w:rPr>
          <w:rFonts w:ascii="Arial" w:hAnsi="Arial" w:cs="Arial"/>
          <w:lang w:val="en-GB"/>
        </w:rPr>
        <w:t xml:space="preserve">address </w:t>
      </w:r>
      <w:r w:rsidR="0029072A">
        <w:rPr>
          <w:rFonts w:ascii="Arial" w:hAnsi="Arial" w:cs="Arial"/>
          <w:lang w:val="en-GB"/>
        </w:rPr>
        <w:t xml:space="preserve">the following purposes and functions: </w:t>
      </w:r>
    </w:p>
    <w:p w14:paraId="2DDF0118" w14:textId="5A2D4455" w:rsidR="0029072A" w:rsidRPr="0029072A" w:rsidRDefault="0029072A" w:rsidP="00537209">
      <w:pPr>
        <w:pStyle w:val="ListParagraph"/>
        <w:numPr>
          <w:ilvl w:val="0"/>
          <w:numId w:val="10"/>
        </w:numPr>
        <w:rPr>
          <w:rFonts w:ascii="Arial" w:hAnsi="Arial" w:cs="Arial"/>
          <w:lang w:val="en-GB"/>
        </w:rPr>
      </w:pPr>
      <w:r>
        <w:rPr>
          <w:rFonts w:ascii="Arial" w:hAnsi="Arial" w:cs="Arial"/>
          <w:lang w:val="en-GB"/>
        </w:rPr>
        <w:t>O</w:t>
      </w:r>
      <w:r w:rsidR="00A011A6" w:rsidRPr="0029072A">
        <w:rPr>
          <w:rFonts w:ascii="Arial" w:hAnsi="Arial" w:cs="Arial"/>
          <w:lang w:val="en-GB"/>
        </w:rPr>
        <w:t>perational con</w:t>
      </w:r>
      <w:r w:rsidR="00A419A0">
        <w:rPr>
          <w:rFonts w:ascii="Arial" w:hAnsi="Arial" w:cs="Arial"/>
          <w:lang w:val="en-GB"/>
        </w:rPr>
        <w:t>trol</w:t>
      </w:r>
    </w:p>
    <w:p w14:paraId="4E08D3FB" w14:textId="21269B78" w:rsidR="0029072A" w:rsidRPr="0029072A" w:rsidRDefault="0029072A" w:rsidP="00537209">
      <w:pPr>
        <w:pStyle w:val="ListParagraph"/>
        <w:numPr>
          <w:ilvl w:val="0"/>
          <w:numId w:val="10"/>
        </w:numPr>
        <w:rPr>
          <w:rFonts w:ascii="Arial" w:hAnsi="Arial" w:cs="Arial"/>
          <w:lang w:val="en-GB"/>
        </w:rPr>
      </w:pPr>
      <w:r>
        <w:rPr>
          <w:rFonts w:ascii="Arial" w:hAnsi="Arial" w:cs="Arial"/>
          <w:lang w:val="en-GB"/>
        </w:rPr>
        <w:t>B</w:t>
      </w:r>
      <w:r w:rsidR="00A011A6" w:rsidRPr="0029072A">
        <w:rPr>
          <w:rFonts w:ascii="Arial" w:hAnsi="Arial" w:cs="Arial"/>
          <w:lang w:val="en-GB"/>
        </w:rPr>
        <w:t>illing</w:t>
      </w:r>
    </w:p>
    <w:p w14:paraId="57817AF1" w14:textId="2BEE6803" w:rsidR="0029072A" w:rsidRDefault="0029072A" w:rsidP="0029072A">
      <w:pPr>
        <w:rPr>
          <w:rFonts w:ascii="Arial" w:hAnsi="Arial" w:cs="Arial"/>
          <w:lang w:val="en-GB"/>
        </w:rPr>
      </w:pPr>
      <w:r w:rsidRPr="00755DB4">
        <w:rPr>
          <w:rFonts w:ascii="Arial" w:hAnsi="Arial" w:cs="Arial"/>
          <w:i/>
          <w:lang w:val="en-GB"/>
        </w:rPr>
        <w:t>Operational control</w:t>
      </w:r>
      <w:r>
        <w:rPr>
          <w:rFonts w:ascii="Arial" w:hAnsi="Arial" w:cs="Arial"/>
          <w:lang w:val="en-GB"/>
        </w:rPr>
        <w:t>.</w:t>
      </w:r>
      <w:r w:rsidRPr="0029072A">
        <w:rPr>
          <w:rFonts w:ascii="Arial" w:hAnsi="Arial" w:cs="Arial"/>
          <w:lang w:val="en-GB"/>
        </w:rPr>
        <w:t xml:space="preserve"> Operational control measures are not concerned </w:t>
      </w:r>
      <w:r w:rsidR="00755DB4">
        <w:rPr>
          <w:rFonts w:ascii="Arial" w:hAnsi="Arial" w:cs="Arial"/>
          <w:lang w:val="en-GB"/>
        </w:rPr>
        <w:t>with</w:t>
      </w:r>
      <w:r w:rsidRPr="0029072A">
        <w:rPr>
          <w:rFonts w:ascii="Arial" w:hAnsi="Arial" w:cs="Arial"/>
          <w:lang w:val="en-GB"/>
        </w:rPr>
        <w:t xml:space="preserve"> the consumption of individual users, but rather total loads on </w:t>
      </w:r>
      <w:r w:rsidR="00C10E6F">
        <w:rPr>
          <w:rFonts w:ascii="Arial" w:hAnsi="Arial" w:cs="Arial"/>
          <w:lang w:val="en-GB"/>
        </w:rPr>
        <w:t>power</w:t>
      </w:r>
      <w:r w:rsidRPr="0029072A">
        <w:rPr>
          <w:rFonts w:ascii="Arial" w:hAnsi="Arial" w:cs="Arial"/>
          <w:lang w:val="en-GB"/>
        </w:rPr>
        <w:t xml:space="preserve"> lines and units in the network. Although there are control units at all levels in the power distribution grid, additional control is achievable by collecting fine-grained consumption measurements from users. As long as it is assured that individual measurements do not originate from specific identifiable users</w:t>
      </w:r>
      <w:r>
        <w:rPr>
          <w:rFonts w:ascii="Arial" w:hAnsi="Arial" w:cs="Arial"/>
          <w:lang w:val="en-GB"/>
        </w:rPr>
        <w:t>,</w:t>
      </w:r>
      <w:r w:rsidRPr="0029072A">
        <w:rPr>
          <w:rFonts w:ascii="Arial" w:hAnsi="Arial" w:cs="Arial"/>
          <w:lang w:val="en-GB"/>
        </w:rPr>
        <w:t xml:space="preserve"> but </w:t>
      </w:r>
      <w:r w:rsidR="00C10E6F">
        <w:rPr>
          <w:rFonts w:ascii="Arial" w:hAnsi="Arial" w:cs="Arial"/>
          <w:lang w:val="en-GB"/>
        </w:rPr>
        <w:t xml:space="preserve">rather </w:t>
      </w:r>
      <w:r w:rsidRPr="0029072A">
        <w:rPr>
          <w:rFonts w:ascii="Arial" w:hAnsi="Arial" w:cs="Arial"/>
          <w:lang w:val="en-GB"/>
        </w:rPr>
        <w:t>from a specific group of users, cf. anonymity sets (</w:t>
      </w:r>
      <w:r w:rsidRPr="0029072A">
        <w:rPr>
          <w:rFonts w:ascii="Arial" w:hAnsi="Arial" w:cs="Arial"/>
          <w:lang w:eastAsia="en-GB"/>
        </w:rPr>
        <w:t>Pfitzmann</w:t>
      </w:r>
      <w:r w:rsidR="00AF6DAF">
        <w:rPr>
          <w:rFonts w:ascii="Arial" w:hAnsi="Arial" w:cs="Arial"/>
          <w:lang w:eastAsia="en-GB"/>
        </w:rPr>
        <w:t>,</w:t>
      </w:r>
      <w:r w:rsidRPr="0029072A">
        <w:rPr>
          <w:rFonts w:ascii="Arial" w:hAnsi="Arial" w:cs="Arial"/>
          <w:lang w:eastAsia="en-GB"/>
        </w:rPr>
        <w:t xml:space="preserve"> 2009</w:t>
      </w:r>
      <w:r w:rsidRPr="0029072A">
        <w:rPr>
          <w:rFonts w:ascii="Arial" w:hAnsi="Arial" w:cs="Arial"/>
          <w:lang w:val="en-GB"/>
        </w:rPr>
        <w:t>)</w:t>
      </w:r>
      <w:r w:rsidR="00C10E6F">
        <w:rPr>
          <w:rFonts w:ascii="Arial" w:hAnsi="Arial" w:cs="Arial"/>
          <w:lang w:val="en-GB"/>
        </w:rPr>
        <w:t>,</w:t>
      </w:r>
      <w:r w:rsidRPr="0029072A">
        <w:rPr>
          <w:rFonts w:ascii="Arial" w:hAnsi="Arial" w:cs="Arial"/>
          <w:lang w:val="en-GB"/>
        </w:rPr>
        <w:t xml:space="preserve"> the privacy of the individual users is protected. </w:t>
      </w:r>
      <w:r w:rsidR="00C10E6F">
        <w:rPr>
          <w:rFonts w:ascii="Arial" w:hAnsi="Arial" w:cs="Arial"/>
          <w:lang w:val="en-GB"/>
        </w:rPr>
        <w:t xml:space="preserve">User groups could, for instance, be established </w:t>
      </w:r>
      <w:r w:rsidR="00C10E6F" w:rsidRPr="0029072A">
        <w:rPr>
          <w:rFonts w:ascii="Arial" w:hAnsi="Arial" w:cs="Arial"/>
          <w:lang w:val="en-GB"/>
        </w:rPr>
        <w:t>according the substation</w:t>
      </w:r>
      <w:r w:rsidR="00C10E6F">
        <w:rPr>
          <w:rFonts w:ascii="Arial" w:hAnsi="Arial" w:cs="Arial"/>
          <w:lang w:val="en-GB"/>
        </w:rPr>
        <w:t xml:space="preserve"> </w:t>
      </w:r>
      <w:r w:rsidR="00C10E6F" w:rsidRPr="0029072A">
        <w:rPr>
          <w:rFonts w:ascii="Arial" w:hAnsi="Arial" w:cs="Arial"/>
          <w:lang w:val="en-GB"/>
        </w:rPr>
        <w:t>they are connected to</w:t>
      </w:r>
      <w:r w:rsidRPr="0029072A">
        <w:rPr>
          <w:rFonts w:ascii="Arial" w:hAnsi="Arial" w:cs="Arial"/>
          <w:lang w:val="en-GB"/>
        </w:rPr>
        <w:t xml:space="preserve">. </w:t>
      </w:r>
    </w:p>
    <w:p w14:paraId="7A6199A8" w14:textId="77777777" w:rsidR="00C10E6F" w:rsidRDefault="0029072A" w:rsidP="0029072A">
      <w:pPr>
        <w:rPr>
          <w:rFonts w:ascii="Arial" w:hAnsi="Arial" w:cs="Arial"/>
          <w:lang w:val="en-GB"/>
        </w:rPr>
      </w:pPr>
      <w:r w:rsidRPr="00755DB4">
        <w:rPr>
          <w:rFonts w:ascii="Arial" w:hAnsi="Arial" w:cs="Arial"/>
          <w:i/>
          <w:lang w:val="en-GB"/>
        </w:rPr>
        <w:t>Billing</w:t>
      </w:r>
      <w:r>
        <w:rPr>
          <w:rFonts w:ascii="Arial" w:hAnsi="Arial" w:cs="Arial"/>
          <w:lang w:val="en-GB"/>
        </w:rPr>
        <w:t>. In contrast to operation</w:t>
      </w:r>
      <w:r w:rsidR="00C10E6F">
        <w:rPr>
          <w:rFonts w:ascii="Arial" w:hAnsi="Arial" w:cs="Arial"/>
          <w:lang w:val="en-GB"/>
        </w:rPr>
        <w:t>al</w:t>
      </w:r>
      <w:r>
        <w:rPr>
          <w:rFonts w:ascii="Arial" w:hAnsi="Arial" w:cs="Arial"/>
          <w:lang w:val="en-GB"/>
        </w:rPr>
        <w:t xml:space="preserve"> control, billing pertains to </w:t>
      </w:r>
      <w:r w:rsidRPr="0029072A">
        <w:rPr>
          <w:rFonts w:ascii="Arial" w:hAnsi="Arial" w:cs="Arial"/>
          <w:lang w:val="en-GB"/>
        </w:rPr>
        <w:t>the consumption of individual users</w:t>
      </w:r>
      <w:r>
        <w:rPr>
          <w:rFonts w:ascii="Arial" w:hAnsi="Arial" w:cs="Arial"/>
          <w:lang w:val="en-GB"/>
        </w:rPr>
        <w:t xml:space="preserve">. Users must, </w:t>
      </w:r>
      <w:r w:rsidR="00C10E6F">
        <w:rPr>
          <w:rFonts w:ascii="Arial" w:hAnsi="Arial" w:cs="Arial"/>
          <w:lang w:val="en-GB"/>
        </w:rPr>
        <w:t xml:space="preserve">at </w:t>
      </w:r>
      <w:r>
        <w:rPr>
          <w:rFonts w:ascii="Arial" w:hAnsi="Arial" w:cs="Arial"/>
          <w:lang w:val="en-GB"/>
        </w:rPr>
        <w:t>the time of billing, be linked to their consumption</w:t>
      </w:r>
      <w:r w:rsidR="00C10E6F">
        <w:rPr>
          <w:rFonts w:ascii="Arial" w:hAnsi="Arial" w:cs="Arial"/>
          <w:lang w:val="en-GB"/>
        </w:rPr>
        <w:t xml:space="preserve">, which constitutes </w:t>
      </w:r>
      <w:r>
        <w:rPr>
          <w:rFonts w:ascii="Arial" w:hAnsi="Arial" w:cs="Arial"/>
          <w:lang w:val="en-GB"/>
        </w:rPr>
        <w:t>a loss of privacy for the users.</w:t>
      </w:r>
      <w:r w:rsidR="00C10E6F">
        <w:rPr>
          <w:rFonts w:ascii="Arial" w:hAnsi="Arial" w:cs="Arial"/>
          <w:lang w:val="en-GB"/>
        </w:rPr>
        <w:t xml:space="preserve"> </w:t>
      </w:r>
    </w:p>
    <w:p w14:paraId="41F6536B" w14:textId="6DE66793" w:rsidR="0029072A" w:rsidRPr="00A011A6" w:rsidRDefault="0029072A" w:rsidP="0029072A">
      <w:pPr>
        <w:rPr>
          <w:rFonts w:ascii="Arial" w:hAnsi="Arial" w:cs="Arial"/>
          <w:lang w:val="en-GB"/>
        </w:rPr>
      </w:pPr>
      <w:r w:rsidRPr="0029072A">
        <w:rPr>
          <w:rFonts w:ascii="Arial" w:hAnsi="Arial" w:cs="Arial"/>
          <w:lang w:val="en-GB"/>
        </w:rPr>
        <w:t>Attribution is the ability to identify the originator of a message</w:t>
      </w:r>
      <w:r>
        <w:rPr>
          <w:rFonts w:ascii="Arial" w:hAnsi="Arial" w:cs="Arial"/>
          <w:lang w:val="en-GB"/>
        </w:rPr>
        <w:t xml:space="preserve"> </w:t>
      </w:r>
      <w:r w:rsidRPr="0029072A">
        <w:rPr>
          <w:rFonts w:ascii="Arial" w:hAnsi="Arial" w:cs="Arial"/>
          <w:lang w:val="en-GB"/>
        </w:rPr>
        <w:t xml:space="preserve">that has been sent. </w:t>
      </w:r>
      <w:r w:rsidRPr="00A011A6">
        <w:rPr>
          <w:rFonts w:ascii="Arial" w:hAnsi="Arial" w:cs="Arial"/>
          <w:lang w:val="en-GB"/>
        </w:rPr>
        <w:t xml:space="preserve">Attribution pertains to whether measurements are </w:t>
      </w:r>
      <w:r>
        <w:rPr>
          <w:rFonts w:ascii="Arial" w:hAnsi="Arial" w:cs="Arial"/>
          <w:lang w:val="en-GB"/>
        </w:rPr>
        <w:t xml:space="preserve">linkable </w:t>
      </w:r>
      <w:r w:rsidRPr="00A011A6">
        <w:rPr>
          <w:rFonts w:ascii="Arial" w:hAnsi="Arial" w:cs="Arial"/>
          <w:lang w:val="en-GB"/>
        </w:rPr>
        <w:t>to specific smart meter</w:t>
      </w:r>
      <w:r>
        <w:rPr>
          <w:rFonts w:ascii="Arial" w:hAnsi="Arial" w:cs="Arial"/>
          <w:lang w:val="en-GB"/>
        </w:rPr>
        <w:t>s</w:t>
      </w:r>
      <w:r w:rsidRPr="00A011A6">
        <w:rPr>
          <w:rFonts w:ascii="Arial" w:hAnsi="Arial" w:cs="Arial"/>
          <w:lang w:val="en-GB"/>
        </w:rPr>
        <w:t xml:space="preserve"> or not, and relates therefore to </w:t>
      </w:r>
      <w:r w:rsidRPr="00AF6DAF">
        <w:rPr>
          <w:rFonts w:ascii="Arial" w:hAnsi="Arial" w:cs="Arial"/>
          <w:lang w:val="en-GB"/>
        </w:rPr>
        <w:t>linkability</w:t>
      </w:r>
      <w:r>
        <w:rPr>
          <w:rFonts w:ascii="Arial" w:hAnsi="Arial" w:cs="Arial"/>
          <w:lang w:val="en-GB"/>
        </w:rPr>
        <w:t>, which is a privacy threat as previously noted</w:t>
      </w:r>
      <w:r w:rsidRPr="00A011A6">
        <w:rPr>
          <w:rFonts w:ascii="Arial" w:hAnsi="Arial" w:cs="Arial"/>
          <w:lang w:val="en-GB"/>
        </w:rPr>
        <w:t xml:space="preserve">. </w:t>
      </w:r>
      <w:r w:rsidR="007A4033" w:rsidRPr="00A011A6">
        <w:rPr>
          <w:rFonts w:ascii="Arial" w:hAnsi="Arial" w:cs="Arial"/>
          <w:lang w:val="en-GB"/>
        </w:rPr>
        <w:t xml:space="preserve">In the privacy literature, unlinkability (non-attribution) is a </w:t>
      </w:r>
      <w:r w:rsidR="007A4033">
        <w:rPr>
          <w:rFonts w:ascii="Arial" w:hAnsi="Arial" w:cs="Arial"/>
          <w:lang w:val="en-GB"/>
        </w:rPr>
        <w:t>common</w:t>
      </w:r>
      <w:r w:rsidR="007A4033" w:rsidRPr="00A011A6">
        <w:rPr>
          <w:rFonts w:ascii="Arial" w:hAnsi="Arial" w:cs="Arial"/>
          <w:lang w:val="en-GB"/>
        </w:rPr>
        <w:t xml:space="preserve"> privacy goal.</w:t>
      </w:r>
      <w:r w:rsidR="007A4033">
        <w:rPr>
          <w:rFonts w:ascii="Arial" w:hAnsi="Arial" w:cs="Arial"/>
          <w:lang w:val="en-GB"/>
        </w:rPr>
        <w:t xml:space="preserve"> </w:t>
      </w:r>
      <w:r w:rsidRPr="00A011A6">
        <w:rPr>
          <w:rFonts w:ascii="Arial" w:hAnsi="Arial" w:cs="Arial"/>
          <w:lang w:val="en-GB"/>
        </w:rPr>
        <w:t xml:space="preserve">Measurements must be attributable for the utility to carry out </w:t>
      </w:r>
      <w:r w:rsidRPr="00AF6DAF">
        <w:rPr>
          <w:rFonts w:ascii="Arial" w:hAnsi="Arial" w:cs="Arial"/>
          <w:lang w:val="en-GB"/>
        </w:rPr>
        <w:t>billing</w:t>
      </w:r>
      <w:r w:rsidRPr="00A011A6">
        <w:rPr>
          <w:rFonts w:ascii="Arial" w:hAnsi="Arial" w:cs="Arial"/>
          <w:lang w:val="en-GB"/>
        </w:rPr>
        <w:t>, unless the billing is carried out at the user side, for instance by trusted devices such as trusted platform modules (TPM)</w:t>
      </w:r>
      <w:r w:rsidR="007A4033">
        <w:rPr>
          <w:rFonts w:ascii="Arial" w:hAnsi="Arial" w:cs="Arial"/>
          <w:lang w:val="en-GB"/>
        </w:rPr>
        <w:t xml:space="preserve"> or that verifiable means are used for user-side billing computation</w:t>
      </w:r>
      <w:r w:rsidRPr="00A011A6">
        <w:rPr>
          <w:rFonts w:ascii="Arial" w:hAnsi="Arial" w:cs="Arial"/>
          <w:lang w:val="en-GB"/>
        </w:rPr>
        <w:t>.</w:t>
      </w:r>
      <w:r w:rsidR="007A4033">
        <w:rPr>
          <w:rFonts w:ascii="Arial" w:hAnsi="Arial" w:cs="Arial"/>
          <w:lang w:val="en-GB"/>
        </w:rPr>
        <w:t xml:space="preserve"> On the other hand, a</w:t>
      </w:r>
      <w:r w:rsidRPr="00A011A6">
        <w:rPr>
          <w:rFonts w:ascii="Arial" w:hAnsi="Arial" w:cs="Arial"/>
          <w:lang w:val="en-GB"/>
        </w:rPr>
        <w:t xml:space="preserve">ttribution is not necessary for </w:t>
      </w:r>
      <w:r w:rsidRPr="00AF6DAF">
        <w:rPr>
          <w:rFonts w:ascii="Arial" w:hAnsi="Arial" w:cs="Arial"/>
          <w:lang w:val="en-GB"/>
        </w:rPr>
        <w:t>operational control purposes</w:t>
      </w:r>
      <w:r w:rsidRPr="00A011A6">
        <w:rPr>
          <w:rFonts w:ascii="Arial" w:hAnsi="Arial" w:cs="Arial"/>
          <w:lang w:val="en-GB"/>
        </w:rPr>
        <w:t xml:space="preserve">. </w:t>
      </w:r>
    </w:p>
    <w:p w14:paraId="6DCAFB0A" w14:textId="683B00F0" w:rsidR="0029072A" w:rsidRDefault="00EE11C2" w:rsidP="0029072A">
      <w:pPr>
        <w:rPr>
          <w:rFonts w:ascii="Arial" w:hAnsi="Arial" w:cs="Arial"/>
          <w:lang w:val="en-GB"/>
        </w:rPr>
      </w:pPr>
      <w:r w:rsidRPr="00A011A6">
        <w:rPr>
          <w:rFonts w:ascii="Arial" w:hAnsi="Arial" w:cs="Arial"/>
          <w:lang w:val="en-GB"/>
        </w:rPr>
        <w:t>Operational control measures (load monitoring, load management) and variable-tariff billing require f</w:t>
      </w:r>
      <w:r>
        <w:rPr>
          <w:rFonts w:ascii="Arial" w:hAnsi="Arial" w:cs="Arial"/>
          <w:lang w:val="en-GB"/>
        </w:rPr>
        <w:t>ine-grained measurements</w:t>
      </w:r>
      <w:r w:rsidRPr="00A011A6">
        <w:rPr>
          <w:rFonts w:ascii="Arial" w:hAnsi="Arial" w:cs="Arial"/>
          <w:lang w:val="en-GB"/>
        </w:rPr>
        <w:t>.</w:t>
      </w:r>
      <w:r w:rsidR="00755DB4">
        <w:rPr>
          <w:rFonts w:ascii="Arial" w:hAnsi="Arial" w:cs="Arial"/>
          <w:lang w:val="en-GB"/>
        </w:rPr>
        <w:t xml:space="preserve"> Smart meters enable</w:t>
      </w:r>
      <w:r>
        <w:rPr>
          <w:rFonts w:ascii="Arial" w:hAnsi="Arial" w:cs="Arial"/>
          <w:lang w:val="en-GB"/>
        </w:rPr>
        <w:t xml:space="preserve"> </w:t>
      </w:r>
      <w:r w:rsidR="0029072A" w:rsidRPr="00A011A6">
        <w:rPr>
          <w:rFonts w:ascii="Arial" w:hAnsi="Arial" w:cs="Arial"/>
          <w:lang w:val="en-GB"/>
        </w:rPr>
        <w:t>fine-grained</w:t>
      </w:r>
      <w:r>
        <w:rPr>
          <w:rFonts w:ascii="Arial" w:hAnsi="Arial" w:cs="Arial"/>
          <w:lang w:val="en-GB"/>
        </w:rPr>
        <w:t xml:space="preserve"> measurement reporting, which pose a threat to user </w:t>
      </w:r>
      <w:r w:rsidR="0029072A" w:rsidRPr="00A011A6">
        <w:rPr>
          <w:rFonts w:ascii="Arial" w:hAnsi="Arial" w:cs="Arial"/>
          <w:lang w:val="en-GB"/>
        </w:rPr>
        <w:t>privacy in cases where measurements are attributable</w:t>
      </w:r>
      <w:r w:rsidR="0029072A">
        <w:rPr>
          <w:rFonts w:ascii="Arial" w:hAnsi="Arial" w:cs="Arial"/>
          <w:lang w:val="en-GB"/>
        </w:rPr>
        <w:t>.</w:t>
      </w:r>
      <w:r w:rsidR="0029072A" w:rsidRPr="0029072A">
        <w:rPr>
          <w:rFonts w:ascii="Arial" w:hAnsi="Arial" w:cs="Arial"/>
          <w:lang w:val="en-GB"/>
        </w:rPr>
        <w:t xml:space="preserve"> </w:t>
      </w:r>
    </w:p>
    <w:p w14:paraId="55DA7991" w14:textId="0BD167C4" w:rsidR="001F0717" w:rsidRDefault="001F0717" w:rsidP="00A011A6">
      <w:pPr>
        <w:rPr>
          <w:rFonts w:ascii="Arial" w:hAnsi="Arial" w:cs="Arial"/>
          <w:lang w:val="en-GB"/>
        </w:rPr>
      </w:pPr>
    </w:p>
    <w:p w14:paraId="0EFC582B" w14:textId="50BA9FB1" w:rsidR="00A011A6" w:rsidRDefault="001E37CA" w:rsidP="000F26AB">
      <w:pPr>
        <w:pStyle w:val="Heading2"/>
      </w:pPr>
      <w:bookmarkStart w:id="27" w:name="_Toc1132529"/>
      <w:r>
        <w:t>P</w:t>
      </w:r>
      <w:r w:rsidR="000F26AB" w:rsidRPr="000F26AB">
        <w:t>rivacy-preserving billing</w:t>
      </w:r>
      <w:bookmarkEnd w:id="27"/>
    </w:p>
    <w:p w14:paraId="4EA0DFBB" w14:textId="5BD6BB68" w:rsidR="001E37CA" w:rsidRDefault="00290672" w:rsidP="00290672">
      <w:pPr>
        <w:rPr>
          <w:rFonts w:ascii="Arial" w:hAnsi="Arial" w:cs="Arial"/>
          <w:lang w:val="en-GB"/>
        </w:rPr>
      </w:pPr>
      <w:r w:rsidRPr="00290672">
        <w:rPr>
          <w:rFonts w:ascii="Arial" w:hAnsi="Arial" w:cs="Arial"/>
          <w:lang w:val="en-GB"/>
        </w:rPr>
        <w:t>In the AMS scenario, billing assumes fine-grained measurements.</w:t>
      </w:r>
      <w:r>
        <w:rPr>
          <w:rFonts w:ascii="Arial" w:hAnsi="Arial" w:cs="Arial"/>
          <w:lang w:val="en-GB"/>
        </w:rPr>
        <w:t xml:space="preserve"> </w:t>
      </w:r>
      <w:r w:rsidRPr="00290672">
        <w:rPr>
          <w:rFonts w:ascii="Arial" w:hAnsi="Arial" w:cs="Arial"/>
          <w:lang w:val="en-GB"/>
        </w:rPr>
        <w:t xml:space="preserve">The overall privacy goal </w:t>
      </w:r>
      <w:r w:rsidR="001E37CA">
        <w:rPr>
          <w:rFonts w:ascii="Arial" w:hAnsi="Arial" w:cs="Arial"/>
          <w:lang w:val="en-GB"/>
        </w:rPr>
        <w:t>from the users’ perspective is</w:t>
      </w:r>
      <w:r w:rsidRPr="00290672">
        <w:rPr>
          <w:rFonts w:ascii="Arial" w:hAnsi="Arial" w:cs="Arial"/>
          <w:lang w:val="en-GB"/>
        </w:rPr>
        <w:t xml:space="preserve"> </w:t>
      </w:r>
      <w:r w:rsidR="001E37CA">
        <w:rPr>
          <w:rFonts w:ascii="Arial" w:hAnsi="Arial" w:cs="Arial"/>
          <w:lang w:val="en-GB"/>
        </w:rPr>
        <w:t>unlinkability, so that measurements cannot be linked to a specific user. This is in particular with regard to</w:t>
      </w:r>
      <w:r w:rsidRPr="00290672">
        <w:rPr>
          <w:rFonts w:ascii="Arial" w:hAnsi="Arial" w:cs="Arial"/>
          <w:lang w:val="en-GB"/>
        </w:rPr>
        <w:t xml:space="preserve"> the utility, </w:t>
      </w:r>
      <w:r w:rsidR="001E37CA">
        <w:rPr>
          <w:rFonts w:ascii="Arial" w:hAnsi="Arial" w:cs="Arial"/>
          <w:lang w:val="en-GB"/>
        </w:rPr>
        <w:t xml:space="preserve">since the users do not necessarily trust the utility. This privacy requirement is </w:t>
      </w:r>
      <w:r w:rsidR="006F0E51">
        <w:rPr>
          <w:rFonts w:ascii="Arial" w:hAnsi="Arial" w:cs="Arial"/>
          <w:lang w:val="en-GB"/>
        </w:rPr>
        <w:t xml:space="preserve">contradictory with regard to the utility carrying out the billing function, </w:t>
      </w:r>
      <w:r w:rsidR="001E37CA">
        <w:rPr>
          <w:rFonts w:ascii="Arial" w:hAnsi="Arial" w:cs="Arial"/>
          <w:lang w:val="en-GB"/>
        </w:rPr>
        <w:t xml:space="preserve">since linkability </w:t>
      </w:r>
      <w:r w:rsidR="006F0E51">
        <w:rPr>
          <w:rFonts w:ascii="Arial" w:hAnsi="Arial" w:cs="Arial"/>
          <w:lang w:val="en-GB"/>
        </w:rPr>
        <w:t xml:space="preserve">is necessary for billing. </w:t>
      </w:r>
    </w:p>
    <w:p w14:paraId="52940C41" w14:textId="1B826270" w:rsidR="00290672" w:rsidRPr="00290672" w:rsidRDefault="00290672" w:rsidP="00290672">
      <w:pPr>
        <w:rPr>
          <w:rFonts w:ascii="Arial" w:hAnsi="Arial" w:cs="Arial"/>
          <w:lang w:val="en-GB"/>
        </w:rPr>
      </w:pPr>
      <w:r w:rsidRPr="00290672">
        <w:rPr>
          <w:rFonts w:ascii="Arial" w:hAnsi="Arial" w:cs="Arial"/>
          <w:lang w:val="en-GB"/>
        </w:rPr>
        <w:t xml:space="preserve">In the literature, essentially three approaches </w:t>
      </w:r>
      <w:r w:rsidR="003306D0">
        <w:rPr>
          <w:rFonts w:ascii="Arial" w:hAnsi="Arial" w:cs="Arial"/>
          <w:lang w:val="en-GB"/>
        </w:rPr>
        <w:t>have been</w:t>
      </w:r>
      <w:r w:rsidRPr="00290672">
        <w:rPr>
          <w:rFonts w:ascii="Arial" w:hAnsi="Arial" w:cs="Arial"/>
          <w:lang w:val="en-GB"/>
        </w:rPr>
        <w:t xml:space="preserve"> proposed:</w:t>
      </w:r>
    </w:p>
    <w:p w14:paraId="64692B38" w14:textId="1C5ACD39" w:rsidR="00290672" w:rsidRPr="00290672" w:rsidRDefault="00290672" w:rsidP="00537209">
      <w:pPr>
        <w:pStyle w:val="ListParagraph"/>
        <w:numPr>
          <w:ilvl w:val="0"/>
          <w:numId w:val="11"/>
        </w:numPr>
        <w:rPr>
          <w:rFonts w:ascii="Arial" w:hAnsi="Arial" w:cs="Arial"/>
          <w:lang w:val="en-GB"/>
        </w:rPr>
      </w:pPr>
      <w:r w:rsidRPr="00290672">
        <w:rPr>
          <w:rFonts w:ascii="Arial" w:hAnsi="Arial" w:cs="Arial"/>
          <w:lang w:val="en-GB"/>
        </w:rPr>
        <w:t xml:space="preserve">Meter-side billing computation </w:t>
      </w:r>
      <w:r w:rsidR="006F0E51">
        <w:rPr>
          <w:rFonts w:ascii="Arial" w:hAnsi="Arial" w:cs="Arial"/>
          <w:lang w:val="en-GB"/>
        </w:rPr>
        <w:t xml:space="preserve">using </w:t>
      </w:r>
      <w:r w:rsidRPr="00290672">
        <w:rPr>
          <w:rFonts w:ascii="Arial" w:hAnsi="Arial" w:cs="Arial"/>
          <w:lang w:val="en-GB"/>
        </w:rPr>
        <w:t>trusted platform modules</w:t>
      </w:r>
      <w:r w:rsidR="006F0E51">
        <w:rPr>
          <w:rFonts w:ascii="Arial" w:hAnsi="Arial" w:cs="Arial"/>
          <w:lang w:val="en-GB"/>
        </w:rPr>
        <w:t xml:space="preserve"> (TPM)</w:t>
      </w:r>
    </w:p>
    <w:p w14:paraId="2AE393A4" w14:textId="433A30EF" w:rsidR="00290672" w:rsidRPr="00290672" w:rsidRDefault="006F0E51" w:rsidP="00537209">
      <w:pPr>
        <w:pStyle w:val="ListParagraph"/>
        <w:numPr>
          <w:ilvl w:val="0"/>
          <w:numId w:val="11"/>
        </w:numPr>
        <w:rPr>
          <w:rFonts w:ascii="Arial" w:hAnsi="Arial" w:cs="Arial"/>
          <w:lang w:val="en-GB"/>
        </w:rPr>
      </w:pPr>
      <w:r w:rsidRPr="00290672">
        <w:rPr>
          <w:rFonts w:ascii="Arial" w:hAnsi="Arial" w:cs="Arial"/>
          <w:lang w:val="en-GB"/>
        </w:rPr>
        <w:t xml:space="preserve">Meter-side billing computation </w:t>
      </w:r>
      <w:r>
        <w:rPr>
          <w:rFonts w:ascii="Arial" w:hAnsi="Arial" w:cs="Arial"/>
          <w:lang w:val="en-GB"/>
        </w:rPr>
        <w:t>using u</w:t>
      </w:r>
      <w:r w:rsidR="00290672" w:rsidRPr="00290672">
        <w:rPr>
          <w:rFonts w:ascii="Arial" w:hAnsi="Arial" w:cs="Arial"/>
          <w:lang w:val="en-GB"/>
        </w:rPr>
        <w:t>tility-side correctness verification by means of homomorphic cryptographic commitments</w:t>
      </w:r>
    </w:p>
    <w:p w14:paraId="77A3D277" w14:textId="36AE359B" w:rsidR="00290672" w:rsidRPr="00290672" w:rsidRDefault="00290672" w:rsidP="00537209">
      <w:pPr>
        <w:pStyle w:val="ListParagraph"/>
        <w:numPr>
          <w:ilvl w:val="0"/>
          <w:numId w:val="11"/>
        </w:numPr>
        <w:rPr>
          <w:rFonts w:ascii="Arial" w:hAnsi="Arial" w:cs="Arial"/>
          <w:lang w:val="en-GB"/>
        </w:rPr>
      </w:pPr>
      <w:r w:rsidRPr="00290672">
        <w:rPr>
          <w:rFonts w:ascii="Arial" w:hAnsi="Arial" w:cs="Arial"/>
          <w:lang w:val="en-GB"/>
        </w:rPr>
        <w:t>Utility-side billing computation by means of a trusted third party</w:t>
      </w:r>
    </w:p>
    <w:p w14:paraId="5615E775" w14:textId="3613EC8E" w:rsidR="00290672" w:rsidRPr="00290672" w:rsidRDefault="00290672" w:rsidP="00290672">
      <w:pPr>
        <w:rPr>
          <w:rFonts w:ascii="Arial" w:hAnsi="Arial" w:cs="Arial"/>
          <w:lang w:val="en-GB"/>
        </w:rPr>
      </w:pPr>
      <w:r w:rsidRPr="00290672">
        <w:rPr>
          <w:rFonts w:ascii="Arial" w:hAnsi="Arial" w:cs="Arial"/>
          <w:lang w:val="en-GB"/>
        </w:rPr>
        <w:lastRenderedPageBreak/>
        <w:t xml:space="preserve">The two first approaches suggest </w:t>
      </w:r>
      <w:r w:rsidR="001E37CA">
        <w:rPr>
          <w:rFonts w:ascii="Arial" w:hAnsi="Arial" w:cs="Arial"/>
          <w:lang w:val="en-GB"/>
        </w:rPr>
        <w:t xml:space="preserve">that </w:t>
      </w:r>
      <w:r w:rsidRPr="00290672">
        <w:rPr>
          <w:rFonts w:ascii="Arial" w:hAnsi="Arial" w:cs="Arial"/>
          <w:lang w:val="en-GB"/>
        </w:rPr>
        <w:t xml:space="preserve">billing computation </w:t>
      </w:r>
      <w:r w:rsidR="001E37CA">
        <w:rPr>
          <w:rFonts w:ascii="Arial" w:hAnsi="Arial" w:cs="Arial"/>
          <w:lang w:val="en-GB"/>
        </w:rPr>
        <w:t xml:space="preserve">is carried out </w:t>
      </w:r>
      <w:r w:rsidRPr="00290672">
        <w:rPr>
          <w:rFonts w:ascii="Arial" w:hAnsi="Arial" w:cs="Arial"/>
          <w:lang w:val="en-GB"/>
        </w:rPr>
        <w:t>at the smart meter, which hides measurements from the utility.</w:t>
      </w:r>
      <w:r w:rsidR="003306D0">
        <w:rPr>
          <w:rFonts w:ascii="Arial" w:hAnsi="Arial" w:cs="Arial"/>
          <w:lang w:val="en-GB"/>
        </w:rPr>
        <w:t xml:space="preserve"> </w:t>
      </w:r>
      <w:r w:rsidRPr="00290672">
        <w:rPr>
          <w:rFonts w:ascii="Arial" w:hAnsi="Arial" w:cs="Arial"/>
          <w:lang w:val="en-GB"/>
        </w:rPr>
        <w:t>Privacy is therefore assured, but requires that the billing computations are correct (i.e., assurance that the user did not cheat) and that the transmission of the billing amount is secure.</w:t>
      </w:r>
    </w:p>
    <w:p w14:paraId="30F093EB" w14:textId="6C467187" w:rsidR="00A011A6" w:rsidRDefault="00290672" w:rsidP="00290672">
      <w:pPr>
        <w:rPr>
          <w:rFonts w:ascii="Arial" w:hAnsi="Arial" w:cs="Arial"/>
          <w:lang w:val="en-GB"/>
        </w:rPr>
      </w:pPr>
      <w:r w:rsidRPr="00290672">
        <w:rPr>
          <w:rFonts w:ascii="Arial" w:hAnsi="Arial" w:cs="Arial"/>
          <w:lang w:val="en-GB"/>
        </w:rPr>
        <w:t>In the third appro</w:t>
      </w:r>
      <w:r>
        <w:rPr>
          <w:rFonts w:ascii="Arial" w:hAnsi="Arial" w:cs="Arial"/>
          <w:lang w:val="en-GB"/>
        </w:rPr>
        <w:t>ach, attributable measurements are</w:t>
      </w:r>
      <w:r w:rsidRPr="00290672">
        <w:rPr>
          <w:rFonts w:ascii="Arial" w:hAnsi="Arial" w:cs="Arial"/>
          <w:lang w:val="en-GB"/>
        </w:rPr>
        <w:t xml:space="preserve"> disclosed, but sending them to a</w:t>
      </w:r>
      <w:r w:rsidR="003306D0">
        <w:rPr>
          <w:rFonts w:ascii="Arial" w:hAnsi="Arial" w:cs="Arial"/>
          <w:lang w:val="en-GB"/>
        </w:rPr>
        <w:t>n online</w:t>
      </w:r>
      <w:r w:rsidRPr="00290672">
        <w:rPr>
          <w:rFonts w:ascii="Arial" w:hAnsi="Arial" w:cs="Arial"/>
          <w:lang w:val="en-GB"/>
        </w:rPr>
        <w:t xml:space="preserve"> TTP that does not reveal them to the utility, privacy is obtained with regard to the utility.</w:t>
      </w:r>
    </w:p>
    <w:p w14:paraId="19BBD260" w14:textId="77777777" w:rsidR="00273596" w:rsidRDefault="00273596" w:rsidP="00290672">
      <w:pPr>
        <w:rPr>
          <w:rFonts w:ascii="Arial" w:hAnsi="Arial" w:cs="Arial"/>
          <w:lang w:val="en-GB"/>
        </w:rPr>
      </w:pPr>
    </w:p>
    <w:p w14:paraId="349C2D00" w14:textId="7098D5B3" w:rsidR="000F26AB" w:rsidRDefault="008F6852" w:rsidP="008F6852">
      <w:pPr>
        <w:pStyle w:val="Heading3"/>
        <w:rPr>
          <w:lang w:val="en-GB"/>
        </w:rPr>
      </w:pPr>
      <w:bookmarkStart w:id="28" w:name="_Toc1132530"/>
      <w:r>
        <w:rPr>
          <w:lang w:val="en-GB"/>
        </w:rPr>
        <w:t>T</w:t>
      </w:r>
      <w:r w:rsidRPr="008F6852">
        <w:rPr>
          <w:lang w:val="en-GB"/>
        </w:rPr>
        <w:t xml:space="preserve">rusted platform modules </w:t>
      </w:r>
      <w:r>
        <w:rPr>
          <w:lang w:val="en-GB"/>
        </w:rPr>
        <w:t>(</w:t>
      </w:r>
      <w:r w:rsidR="00290672" w:rsidRPr="00290672">
        <w:rPr>
          <w:lang w:val="en-GB"/>
        </w:rPr>
        <w:t>TPM</w:t>
      </w:r>
      <w:r>
        <w:rPr>
          <w:lang w:val="en-GB"/>
        </w:rPr>
        <w:t>)</w:t>
      </w:r>
      <w:bookmarkEnd w:id="28"/>
    </w:p>
    <w:p w14:paraId="7B988560" w14:textId="423D4F7A" w:rsidR="00290672" w:rsidRDefault="00290672" w:rsidP="00290672">
      <w:pPr>
        <w:rPr>
          <w:rFonts w:ascii="Arial" w:hAnsi="Arial" w:cs="Arial"/>
          <w:lang w:val="en-GB"/>
        </w:rPr>
      </w:pPr>
      <w:r w:rsidRPr="00290672">
        <w:rPr>
          <w:rFonts w:ascii="Arial" w:hAnsi="Arial" w:cs="Arial"/>
          <w:lang w:val="en-GB"/>
        </w:rPr>
        <w:t xml:space="preserve">Petrlic </w:t>
      </w:r>
      <w:r w:rsidR="009D1638">
        <w:rPr>
          <w:rFonts w:ascii="Arial" w:hAnsi="Arial" w:cs="Arial"/>
          <w:lang w:val="en-GB"/>
        </w:rPr>
        <w:t xml:space="preserve">et al. </w:t>
      </w:r>
      <w:r w:rsidR="00AF6DAF">
        <w:rPr>
          <w:rFonts w:ascii="Arial" w:hAnsi="Arial" w:cs="Arial"/>
          <w:lang w:val="en-GB"/>
        </w:rPr>
        <w:t>(2010)</w:t>
      </w:r>
      <w:r w:rsidR="00273596">
        <w:rPr>
          <w:rFonts w:ascii="Arial" w:hAnsi="Arial" w:cs="Arial"/>
          <w:lang w:val="en-GB"/>
        </w:rPr>
        <w:t xml:space="preserve"> </w:t>
      </w:r>
      <w:r w:rsidRPr="00290672">
        <w:rPr>
          <w:rFonts w:ascii="Arial" w:hAnsi="Arial" w:cs="Arial"/>
          <w:lang w:val="en-GB"/>
        </w:rPr>
        <w:t>proposed to use trusted platform modules (TPM) integrated in smart meters for billing computation.</w:t>
      </w:r>
      <w:r w:rsidR="00273596">
        <w:rPr>
          <w:rFonts w:ascii="Arial" w:hAnsi="Arial" w:cs="Arial"/>
          <w:lang w:val="en-GB"/>
        </w:rPr>
        <w:t xml:space="preserve"> </w:t>
      </w:r>
      <w:r w:rsidRPr="00290672">
        <w:rPr>
          <w:rFonts w:ascii="Arial" w:hAnsi="Arial" w:cs="Arial"/>
          <w:lang w:val="en-GB"/>
        </w:rPr>
        <w:t>No measurements are sent from the meter.</w:t>
      </w:r>
      <w:r w:rsidR="00273596">
        <w:rPr>
          <w:rFonts w:ascii="Arial" w:hAnsi="Arial" w:cs="Arial"/>
          <w:lang w:val="en-GB"/>
        </w:rPr>
        <w:t xml:space="preserve"> </w:t>
      </w:r>
      <w:r w:rsidRPr="00290672">
        <w:rPr>
          <w:rFonts w:ascii="Arial" w:hAnsi="Arial" w:cs="Arial"/>
          <w:lang w:val="en-GB"/>
        </w:rPr>
        <w:t>The goal is to ensure the utility that the billing operations are correctly carried out, since the utility does not necessarily trust the users.</w:t>
      </w:r>
      <w:r w:rsidR="00273596">
        <w:rPr>
          <w:rFonts w:ascii="Arial" w:hAnsi="Arial" w:cs="Arial"/>
          <w:lang w:val="en-GB"/>
        </w:rPr>
        <w:t xml:space="preserve"> </w:t>
      </w:r>
      <w:r w:rsidRPr="00290672">
        <w:rPr>
          <w:rFonts w:ascii="Arial" w:hAnsi="Arial" w:cs="Arial"/>
          <w:lang w:val="en-GB"/>
        </w:rPr>
        <w:t>This requires that price information must be securely transmitted from the utility and that the resulting amount information is securely transmitted from the TPM to the utility.</w:t>
      </w:r>
    </w:p>
    <w:p w14:paraId="5C507C66" w14:textId="3D3D5023" w:rsidR="000F26AB" w:rsidRDefault="000F26AB" w:rsidP="00A011A6">
      <w:pPr>
        <w:rPr>
          <w:rFonts w:ascii="Arial" w:hAnsi="Arial" w:cs="Arial"/>
          <w:lang w:val="en-GB"/>
        </w:rPr>
      </w:pPr>
    </w:p>
    <w:p w14:paraId="74381824" w14:textId="62B95E56" w:rsidR="00273596" w:rsidRDefault="00273596" w:rsidP="00273596">
      <w:pPr>
        <w:pStyle w:val="Heading3"/>
        <w:rPr>
          <w:lang w:val="en-GB"/>
        </w:rPr>
      </w:pPr>
      <w:bookmarkStart w:id="29" w:name="_Toc1132531"/>
      <w:r>
        <w:rPr>
          <w:lang w:val="en-GB"/>
        </w:rPr>
        <w:t>Commitments</w:t>
      </w:r>
      <w:bookmarkEnd w:id="29"/>
    </w:p>
    <w:p w14:paraId="0480C664" w14:textId="380412A4" w:rsidR="00290672" w:rsidRDefault="00273596" w:rsidP="00273596">
      <w:pPr>
        <w:rPr>
          <w:rFonts w:ascii="Arial" w:hAnsi="Arial" w:cs="Arial"/>
          <w:lang w:val="en-GB"/>
        </w:rPr>
      </w:pPr>
      <w:r w:rsidRPr="00273596">
        <w:rPr>
          <w:rFonts w:ascii="Arial" w:hAnsi="Arial" w:cs="Arial"/>
          <w:lang w:val="en-GB"/>
        </w:rPr>
        <w:t>Instead of sending</w:t>
      </w:r>
      <w:r>
        <w:rPr>
          <w:rFonts w:ascii="Arial" w:hAnsi="Arial" w:cs="Arial"/>
          <w:lang w:val="en-GB"/>
        </w:rPr>
        <w:t xml:space="preserve"> </w:t>
      </w:r>
      <w:r w:rsidRPr="00273596">
        <w:rPr>
          <w:rFonts w:ascii="Arial" w:hAnsi="Arial" w:cs="Arial"/>
          <w:lang w:val="en-GB"/>
        </w:rPr>
        <w:t>measurements to the utility, the smart meter provides a proof (i.e.,</w:t>
      </w:r>
      <w:r>
        <w:rPr>
          <w:rFonts w:ascii="Arial" w:hAnsi="Arial" w:cs="Arial"/>
          <w:lang w:val="en-GB"/>
        </w:rPr>
        <w:t xml:space="preserve"> </w:t>
      </w:r>
      <w:r w:rsidRPr="00273596">
        <w:rPr>
          <w:rFonts w:ascii="Arial" w:hAnsi="Arial" w:cs="Arial"/>
          <w:lang w:val="en-GB"/>
        </w:rPr>
        <w:t>a commitment) to the utility for each measurement value, without</w:t>
      </w:r>
      <w:r>
        <w:rPr>
          <w:rFonts w:ascii="Arial" w:hAnsi="Arial" w:cs="Arial"/>
          <w:lang w:val="en-GB"/>
        </w:rPr>
        <w:t xml:space="preserve"> </w:t>
      </w:r>
      <w:r w:rsidRPr="00273596">
        <w:rPr>
          <w:rFonts w:ascii="Arial" w:hAnsi="Arial" w:cs="Arial"/>
          <w:lang w:val="en-GB"/>
        </w:rPr>
        <w:t>revealing the actual measurement. At the end of the billing period,</w:t>
      </w:r>
      <w:r>
        <w:rPr>
          <w:rFonts w:ascii="Arial" w:hAnsi="Arial" w:cs="Arial"/>
          <w:lang w:val="en-GB"/>
        </w:rPr>
        <w:t xml:space="preserve"> </w:t>
      </w:r>
      <w:r w:rsidRPr="00273596">
        <w:rPr>
          <w:rFonts w:ascii="Arial" w:hAnsi="Arial" w:cs="Arial"/>
          <w:lang w:val="en-GB"/>
        </w:rPr>
        <w:t>the meter computes and sends the billing amount to the utility. The</w:t>
      </w:r>
      <w:r>
        <w:rPr>
          <w:rFonts w:ascii="Arial" w:hAnsi="Arial" w:cs="Arial"/>
          <w:lang w:val="en-GB"/>
        </w:rPr>
        <w:t xml:space="preserve"> </w:t>
      </w:r>
      <w:r w:rsidRPr="00273596">
        <w:rPr>
          <w:rFonts w:ascii="Arial" w:hAnsi="Arial" w:cs="Arial"/>
          <w:lang w:val="en-GB"/>
        </w:rPr>
        <w:t>already received commitments act as proof that the bill was computed correctly, providing assurance that the user did not cheat.</w:t>
      </w:r>
      <w:r>
        <w:rPr>
          <w:rFonts w:ascii="Arial" w:hAnsi="Arial" w:cs="Arial"/>
          <w:lang w:val="en-GB"/>
        </w:rPr>
        <w:t xml:space="preserve"> </w:t>
      </w:r>
      <w:r w:rsidRPr="00273596">
        <w:rPr>
          <w:rFonts w:ascii="Arial" w:hAnsi="Arial" w:cs="Arial"/>
          <w:lang w:val="en-GB"/>
        </w:rPr>
        <w:t>Hence, the received billing amount is verifiable to the utility.</w:t>
      </w:r>
    </w:p>
    <w:p w14:paraId="2F3F5B5F" w14:textId="2DB56214" w:rsidR="00290672" w:rsidRDefault="001E13E4" w:rsidP="001E13E4">
      <w:pPr>
        <w:rPr>
          <w:rFonts w:ascii="Arial" w:hAnsi="Arial" w:cs="Arial"/>
          <w:lang w:val="en-GB"/>
        </w:rPr>
      </w:pPr>
      <w:r w:rsidRPr="001E13E4">
        <w:rPr>
          <w:rFonts w:ascii="Arial" w:hAnsi="Arial" w:cs="Arial"/>
          <w:lang w:val="en-GB"/>
        </w:rPr>
        <w:t xml:space="preserve">The idea is that for each measurement </w:t>
      </w:r>
      <w:r w:rsidR="009D1638" w:rsidRPr="009D1638">
        <w:rPr>
          <w:rFonts w:ascii="Arial" w:hAnsi="Arial" w:cs="Arial"/>
          <w:i/>
          <w:lang w:val="en-GB"/>
        </w:rPr>
        <w:t>m</w:t>
      </w:r>
      <w:r w:rsidRPr="001E13E4">
        <w:rPr>
          <w:rFonts w:ascii="Arial" w:hAnsi="Arial" w:cs="Arial"/>
          <w:lang w:val="en-GB"/>
        </w:rPr>
        <w:t>, the smart meter sends a</w:t>
      </w:r>
      <w:r>
        <w:rPr>
          <w:rFonts w:ascii="Arial" w:hAnsi="Arial" w:cs="Arial"/>
          <w:lang w:val="en-GB"/>
        </w:rPr>
        <w:t xml:space="preserve"> </w:t>
      </w:r>
      <w:r w:rsidRPr="001E13E4">
        <w:rPr>
          <w:rFonts w:ascii="Arial" w:hAnsi="Arial" w:cs="Arial"/>
          <w:lang w:val="en-GB"/>
        </w:rPr>
        <w:t xml:space="preserve">commitment </w:t>
      </w:r>
      <w:r w:rsidRPr="009D1638">
        <w:rPr>
          <w:rFonts w:ascii="Arial" w:hAnsi="Arial" w:cs="Arial"/>
          <w:i/>
          <w:lang w:val="en-GB"/>
        </w:rPr>
        <w:t>C</w:t>
      </w:r>
      <w:r w:rsidRPr="001E13E4">
        <w:rPr>
          <w:rFonts w:ascii="Arial" w:hAnsi="Arial" w:cs="Arial"/>
          <w:lang w:val="en-GB"/>
        </w:rPr>
        <w:t xml:space="preserve"> that is computed </w:t>
      </w:r>
      <w:r w:rsidR="00E62E6E">
        <w:rPr>
          <w:rFonts w:ascii="Arial" w:hAnsi="Arial" w:cs="Arial"/>
          <w:lang w:val="en-GB"/>
        </w:rPr>
        <w:t xml:space="preserve">as a function of </w:t>
      </w:r>
      <w:r w:rsidR="009D1638" w:rsidRPr="009D1638">
        <w:rPr>
          <w:rFonts w:ascii="Arial" w:hAnsi="Arial" w:cs="Arial"/>
          <w:i/>
          <w:lang w:val="en-GB"/>
        </w:rPr>
        <w:t>C</w:t>
      </w:r>
      <w:r w:rsidRPr="001E13E4">
        <w:rPr>
          <w:rFonts w:ascii="Arial" w:hAnsi="Arial" w:cs="Arial"/>
          <w:lang w:val="en-GB"/>
        </w:rPr>
        <w:t xml:space="preserve"> and a secret random value</w:t>
      </w:r>
      <w:r>
        <w:rPr>
          <w:rFonts w:ascii="Arial" w:hAnsi="Arial" w:cs="Arial"/>
          <w:lang w:val="en-GB"/>
        </w:rPr>
        <w:t xml:space="preserve"> </w:t>
      </w:r>
      <w:r w:rsidRPr="009D1638">
        <w:rPr>
          <w:rFonts w:ascii="Arial" w:hAnsi="Arial" w:cs="Arial"/>
          <w:i/>
          <w:lang w:val="en-GB"/>
        </w:rPr>
        <w:t>r</w:t>
      </w:r>
      <w:r w:rsidRPr="001E13E4">
        <w:rPr>
          <w:rFonts w:ascii="Arial" w:hAnsi="Arial" w:cs="Arial"/>
          <w:lang w:val="en-GB"/>
        </w:rPr>
        <w:t xml:space="preserve">. Given a commitment </w:t>
      </w:r>
      <w:r w:rsidRPr="009D1638">
        <w:rPr>
          <w:rFonts w:ascii="Arial" w:hAnsi="Arial" w:cs="Arial"/>
          <w:i/>
          <w:lang w:val="en-GB"/>
        </w:rPr>
        <w:t>C</w:t>
      </w:r>
      <w:r w:rsidRPr="001E13E4">
        <w:rPr>
          <w:rFonts w:ascii="Arial" w:hAnsi="Arial" w:cs="Arial"/>
          <w:lang w:val="en-GB"/>
        </w:rPr>
        <w:t xml:space="preserve"> it is </w:t>
      </w:r>
      <w:r w:rsidR="009D1638">
        <w:rPr>
          <w:rFonts w:ascii="Arial" w:hAnsi="Arial" w:cs="Arial"/>
          <w:lang w:val="en-GB"/>
        </w:rPr>
        <w:t xml:space="preserve">computationally </w:t>
      </w:r>
      <w:r w:rsidRPr="001E13E4">
        <w:rPr>
          <w:rFonts w:ascii="Arial" w:hAnsi="Arial" w:cs="Arial"/>
          <w:lang w:val="en-GB"/>
        </w:rPr>
        <w:t xml:space="preserve">hard to </w:t>
      </w:r>
      <w:r w:rsidR="00AF6DAF">
        <w:rPr>
          <w:rFonts w:ascii="Arial" w:hAnsi="Arial" w:cs="Arial"/>
          <w:lang w:val="en-GB"/>
        </w:rPr>
        <w:t>obtain</w:t>
      </w:r>
      <w:r w:rsidRPr="001E13E4">
        <w:rPr>
          <w:rFonts w:ascii="Arial" w:hAnsi="Arial" w:cs="Arial"/>
          <w:lang w:val="en-GB"/>
        </w:rPr>
        <w:t xml:space="preserve"> </w:t>
      </w:r>
      <w:r w:rsidR="00AF6DAF" w:rsidRPr="009D1638">
        <w:rPr>
          <w:rFonts w:ascii="Arial" w:hAnsi="Arial" w:cs="Arial"/>
          <w:i/>
          <w:lang w:val="en-GB"/>
        </w:rPr>
        <w:t>m</w:t>
      </w:r>
      <w:r w:rsidRPr="001E13E4">
        <w:rPr>
          <w:rFonts w:ascii="Arial" w:hAnsi="Arial" w:cs="Arial"/>
          <w:lang w:val="en-GB"/>
        </w:rPr>
        <w:t xml:space="preserve"> and </w:t>
      </w:r>
      <w:r w:rsidRPr="009D1638">
        <w:rPr>
          <w:rFonts w:ascii="Arial" w:hAnsi="Arial" w:cs="Arial"/>
          <w:i/>
          <w:lang w:val="en-GB"/>
        </w:rPr>
        <w:t>r</w:t>
      </w:r>
      <w:r w:rsidRPr="001E13E4">
        <w:rPr>
          <w:rFonts w:ascii="Arial" w:hAnsi="Arial" w:cs="Arial"/>
          <w:lang w:val="en-GB"/>
        </w:rPr>
        <w:t>. At the time</w:t>
      </w:r>
      <w:r>
        <w:rPr>
          <w:rFonts w:ascii="Arial" w:hAnsi="Arial" w:cs="Arial"/>
          <w:lang w:val="en-GB"/>
        </w:rPr>
        <w:t xml:space="preserve"> </w:t>
      </w:r>
      <w:r w:rsidRPr="001E13E4">
        <w:rPr>
          <w:rFonts w:ascii="Arial" w:hAnsi="Arial" w:cs="Arial"/>
          <w:lang w:val="en-GB"/>
        </w:rPr>
        <w:t>of billing, the smart meter computes and releases the dot-product</w:t>
      </w:r>
      <w:r>
        <w:rPr>
          <w:rFonts w:ascii="Arial" w:hAnsi="Arial" w:cs="Arial"/>
          <w:lang w:val="en-GB"/>
        </w:rPr>
        <w:t xml:space="preserve"> </w:t>
      </w:r>
      <w:r w:rsidRPr="009D1638">
        <w:rPr>
          <w:rFonts w:ascii="Arial" w:hAnsi="Arial" w:cs="Arial"/>
          <w:i/>
          <w:lang w:val="en-GB"/>
        </w:rPr>
        <w:t>r</w:t>
      </w:r>
      <w:r w:rsidR="00E62E6E" w:rsidRPr="009D1638">
        <w:rPr>
          <w:rFonts w:ascii="Arial" w:hAnsi="Arial" w:cs="Arial"/>
          <w:i/>
          <w:lang w:val="en-GB"/>
        </w:rPr>
        <w:t>’</w:t>
      </w:r>
      <w:r w:rsidR="00E62E6E">
        <w:rPr>
          <w:rFonts w:ascii="Arial" w:hAnsi="Arial" w:cs="Arial"/>
          <w:lang w:val="en-GB"/>
        </w:rPr>
        <w:t xml:space="preserve"> </w:t>
      </w:r>
      <w:r w:rsidRPr="001E13E4">
        <w:rPr>
          <w:rFonts w:ascii="Arial" w:hAnsi="Arial" w:cs="Arial" w:hint="eastAsia"/>
          <w:lang w:val="en-GB"/>
        </w:rPr>
        <w:t>of the random values and tariff vector. Due to homomorphicisms</w:t>
      </w:r>
      <w:r>
        <w:rPr>
          <w:rFonts w:ascii="Arial" w:hAnsi="Arial" w:cs="Arial"/>
          <w:lang w:val="en-GB"/>
        </w:rPr>
        <w:t xml:space="preserve"> </w:t>
      </w:r>
      <w:r w:rsidRPr="001E13E4">
        <w:rPr>
          <w:rFonts w:ascii="Arial" w:hAnsi="Arial" w:cs="Arial"/>
          <w:lang w:val="en-GB"/>
        </w:rPr>
        <w:t xml:space="preserve">of commitment schemes, the utility uses </w:t>
      </w:r>
      <w:r w:rsidRPr="009D1638">
        <w:rPr>
          <w:rFonts w:ascii="Arial" w:hAnsi="Arial" w:cs="Arial"/>
          <w:i/>
          <w:lang w:val="en-GB"/>
        </w:rPr>
        <w:t>r</w:t>
      </w:r>
      <w:r w:rsidR="00E62E6E" w:rsidRPr="009D1638">
        <w:rPr>
          <w:rFonts w:ascii="Arial" w:hAnsi="Arial" w:cs="Arial"/>
          <w:i/>
          <w:lang w:val="en-GB"/>
        </w:rPr>
        <w:t>’</w:t>
      </w:r>
      <w:r w:rsidR="00E62E6E">
        <w:rPr>
          <w:rFonts w:ascii="Arial" w:hAnsi="Arial" w:cs="Arial"/>
          <w:lang w:val="en-GB"/>
        </w:rPr>
        <w:t xml:space="preserve"> </w:t>
      </w:r>
      <w:r w:rsidRPr="001E13E4">
        <w:rPr>
          <w:rFonts w:ascii="Arial" w:hAnsi="Arial" w:cs="Arial" w:hint="eastAsia"/>
          <w:lang w:val="en-GB"/>
        </w:rPr>
        <w:t>conjunction with each</w:t>
      </w:r>
      <w:r>
        <w:rPr>
          <w:rFonts w:ascii="Arial" w:hAnsi="Arial" w:cs="Arial"/>
          <w:lang w:val="en-GB"/>
        </w:rPr>
        <w:t xml:space="preserve"> </w:t>
      </w:r>
      <w:r w:rsidRPr="001E13E4">
        <w:rPr>
          <w:rFonts w:ascii="Arial" w:hAnsi="Arial" w:cs="Arial"/>
          <w:lang w:val="en-GB"/>
        </w:rPr>
        <w:t xml:space="preserve">commitment </w:t>
      </w:r>
      <w:r w:rsidRPr="009D1638">
        <w:rPr>
          <w:rFonts w:ascii="Arial" w:hAnsi="Arial" w:cs="Arial"/>
          <w:i/>
          <w:lang w:val="en-GB"/>
        </w:rPr>
        <w:t>C</w:t>
      </w:r>
      <w:r w:rsidRPr="001E13E4">
        <w:rPr>
          <w:rFonts w:ascii="Arial" w:hAnsi="Arial" w:cs="Arial"/>
          <w:lang w:val="en-GB"/>
        </w:rPr>
        <w:t xml:space="preserve"> and the tariff vector to verify that the billing price</w:t>
      </w:r>
      <w:r>
        <w:rPr>
          <w:rFonts w:ascii="Arial" w:hAnsi="Arial" w:cs="Arial"/>
          <w:lang w:val="en-GB"/>
        </w:rPr>
        <w:t xml:space="preserve"> </w:t>
      </w:r>
      <w:r w:rsidRPr="001E13E4">
        <w:rPr>
          <w:rFonts w:ascii="Arial" w:hAnsi="Arial" w:cs="Arial"/>
          <w:lang w:val="en-GB"/>
        </w:rPr>
        <w:t xml:space="preserve">is correct. Commitment-based billing schemes are proposed in </w:t>
      </w:r>
      <w:r w:rsidR="00E62E6E">
        <w:rPr>
          <w:rFonts w:ascii="Arial" w:hAnsi="Arial" w:cs="Arial"/>
          <w:lang w:val="en-GB"/>
        </w:rPr>
        <w:t>(Jawurek</w:t>
      </w:r>
      <w:r w:rsidR="00AF6DAF">
        <w:rPr>
          <w:rFonts w:ascii="Arial" w:hAnsi="Arial" w:cs="Arial"/>
          <w:lang w:val="en-GB"/>
        </w:rPr>
        <w:t>,</w:t>
      </w:r>
      <w:r w:rsidR="00E62E6E">
        <w:rPr>
          <w:rFonts w:ascii="Arial" w:hAnsi="Arial" w:cs="Arial"/>
          <w:lang w:val="en-GB"/>
        </w:rPr>
        <w:t xml:space="preserve"> 2011)</w:t>
      </w:r>
      <w:r w:rsidR="00B97DCE">
        <w:rPr>
          <w:rFonts w:ascii="Arial" w:hAnsi="Arial" w:cs="Arial"/>
          <w:lang w:val="en-GB"/>
        </w:rPr>
        <w:t>,</w:t>
      </w:r>
      <w:r w:rsidRPr="001E13E4">
        <w:rPr>
          <w:rFonts w:ascii="Arial" w:hAnsi="Arial" w:cs="Arial"/>
          <w:lang w:val="en-GB"/>
        </w:rPr>
        <w:t xml:space="preserve"> </w:t>
      </w:r>
      <w:r w:rsidR="00E62E6E">
        <w:rPr>
          <w:rFonts w:ascii="Arial" w:hAnsi="Arial" w:cs="Arial"/>
          <w:lang w:val="en-GB"/>
        </w:rPr>
        <w:t>(Rial</w:t>
      </w:r>
      <w:r w:rsidR="00AF6DAF">
        <w:rPr>
          <w:rFonts w:ascii="Arial" w:hAnsi="Arial" w:cs="Arial"/>
          <w:lang w:val="en-GB"/>
        </w:rPr>
        <w:t>,</w:t>
      </w:r>
      <w:r w:rsidR="00E62E6E">
        <w:rPr>
          <w:rFonts w:ascii="Arial" w:hAnsi="Arial" w:cs="Arial"/>
          <w:lang w:val="en-GB"/>
        </w:rPr>
        <w:t xml:space="preserve"> 2011)</w:t>
      </w:r>
      <w:r w:rsidR="00B97DCE">
        <w:rPr>
          <w:rFonts w:ascii="Arial" w:hAnsi="Arial" w:cs="Arial"/>
          <w:lang w:val="en-GB"/>
        </w:rPr>
        <w:t xml:space="preserve"> and (Borges, 2014)</w:t>
      </w:r>
      <w:r w:rsidRPr="001E13E4">
        <w:rPr>
          <w:rFonts w:ascii="Arial" w:hAnsi="Arial" w:cs="Arial"/>
          <w:lang w:val="en-GB"/>
        </w:rPr>
        <w:t>.</w:t>
      </w:r>
    </w:p>
    <w:p w14:paraId="143B728F" w14:textId="7177FF11" w:rsidR="00273596" w:rsidRDefault="00E62E6E" w:rsidP="00E62E6E">
      <w:pPr>
        <w:pStyle w:val="Heading3"/>
        <w:rPr>
          <w:rFonts w:ascii="Arial" w:hAnsi="Arial" w:cs="Arial"/>
          <w:lang w:val="en-GB"/>
        </w:rPr>
      </w:pPr>
      <w:bookmarkStart w:id="30" w:name="_Toc1132532"/>
      <w:r w:rsidRPr="00E62E6E">
        <w:rPr>
          <w:lang w:val="en-GB"/>
        </w:rPr>
        <w:t>TTP</w:t>
      </w:r>
      <w:bookmarkEnd w:id="30"/>
    </w:p>
    <w:p w14:paraId="0B4A47D5" w14:textId="737A4204" w:rsidR="00E62E6E" w:rsidRDefault="00E62E6E" w:rsidP="00E62E6E">
      <w:pPr>
        <w:rPr>
          <w:rFonts w:ascii="Arial" w:hAnsi="Arial" w:cs="Arial"/>
          <w:lang w:val="en-GB"/>
        </w:rPr>
      </w:pPr>
      <w:r w:rsidRPr="00E62E6E">
        <w:rPr>
          <w:rFonts w:ascii="Arial" w:hAnsi="Arial" w:cs="Arial"/>
          <w:lang w:val="en-GB"/>
        </w:rPr>
        <w:t>Billing could alternatively be carried out by the assistance of a</w:t>
      </w:r>
      <w:r>
        <w:rPr>
          <w:rFonts w:ascii="Arial" w:hAnsi="Arial" w:cs="Arial"/>
          <w:lang w:val="en-GB"/>
        </w:rPr>
        <w:t xml:space="preserve"> </w:t>
      </w:r>
      <w:r w:rsidRPr="00E62E6E">
        <w:rPr>
          <w:rFonts w:ascii="Arial" w:hAnsi="Arial" w:cs="Arial"/>
          <w:lang w:val="en-GB"/>
        </w:rPr>
        <w:t>trusted third party (TTP). A straight-forward variant is that the</w:t>
      </w:r>
      <w:r>
        <w:rPr>
          <w:rFonts w:ascii="Arial" w:hAnsi="Arial" w:cs="Arial"/>
          <w:lang w:val="en-GB"/>
        </w:rPr>
        <w:t xml:space="preserve"> </w:t>
      </w:r>
      <w:r w:rsidRPr="00E62E6E">
        <w:rPr>
          <w:rFonts w:ascii="Arial" w:hAnsi="Arial" w:cs="Arial"/>
          <w:lang w:val="en-GB"/>
        </w:rPr>
        <w:t>smart meters authenticate and forward their consumption values</w:t>
      </w:r>
      <w:r>
        <w:rPr>
          <w:rFonts w:ascii="Arial" w:hAnsi="Arial" w:cs="Arial"/>
          <w:lang w:val="en-GB"/>
        </w:rPr>
        <w:t xml:space="preserve"> </w:t>
      </w:r>
      <w:r w:rsidRPr="00E62E6E">
        <w:rPr>
          <w:rFonts w:ascii="Arial" w:hAnsi="Arial" w:cs="Arial"/>
          <w:lang w:val="en-GB"/>
        </w:rPr>
        <w:t>to the TTP, which then computes the charging price that it forwards to t</w:t>
      </w:r>
      <w:r>
        <w:rPr>
          <w:rFonts w:ascii="Arial" w:hAnsi="Arial" w:cs="Arial"/>
          <w:lang w:val="en-GB"/>
        </w:rPr>
        <w:t xml:space="preserve">he utility. Efthymiou </w:t>
      </w:r>
      <w:r w:rsidR="009D1638">
        <w:rPr>
          <w:rFonts w:ascii="Arial" w:hAnsi="Arial" w:cs="Arial"/>
          <w:lang w:val="en-GB"/>
        </w:rPr>
        <w:t xml:space="preserve">et al. </w:t>
      </w:r>
      <w:r w:rsidR="00AF6DAF">
        <w:rPr>
          <w:rFonts w:ascii="Arial" w:hAnsi="Arial" w:cs="Arial"/>
          <w:lang w:val="en-GB"/>
        </w:rPr>
        <w:t>(2010)</w:t>
      </w:r>
      <w:r>
        <w:rPr>
          <w:rFonts w:ascii="Arial" w:hAnsi="Arial" w:cs="Arial"/>
          <w:lang w:val="en-GB"/>
        </w:rPr>
        <w:t xml:space="preserve"> </w:t>
      </w:r>
      <w:r w:rsidRPr="00E62E6E">
        <w:rPr>
          <w:rFonts w:ascii="Arial" w:hAnsi="Arial" w:cs="Arial"/>
          <w:lang w:val="en-GB"/>
        </w:rPr>
        <w:t>proposed using a TTP for</w:t>
      </w:r>
      <w:r>
        <w:rPr>
          <w:rFonts w:ascii="Arial" w:hAnsi="Arial" w:cs="Arial"/>
          <w:lang w:val="en-GB"/>
        </w:rPr>
        <w:t xml:space="preserve"> </w:t>
      </w:r>
      <w:r w:rsidRPr="00E62E6E">
        <w:rPr>
          <w:rFonts w:ascii="Arial" w:hAnsi="Arial" w:cs="Arial"/>
          <w:lang w:val="en-GB"/>
        </w:rPr>
        <w:t>both billing and operational control measures. Each smart meter</w:t>
      </w:r>
      <w:r>
        <w:rPr>
          <w:rFonts w:ascii="Arial" w:hAnsi="Arial" w:cs="Arial"/>
          <w:lang w:val="en-GB"/>
        </w:rPr>
        <w:t xml:space="preserve"> </w:t>
      </w:r>
      <w:r w:rsidRPr="00E62E6E">
        <w:rPr>
          <w:rFonts w:ascii="Arial" w:hAnsi="Arial" w:cs="Arial"/>
          <w:lang w:val="en-GB"/>
        </w:rPr>
        <w:t>is assigned two distinct long-term identifiers — one anonymous</w:t>
      </w:r>
      <w:r>
        <w:rPr>
          <w:rFonts w:ascii="Arial" w:hAnsi="Arial" w:cs="Arial"/>
          <w:lang w:val="en-GB"/>
        </w:rPr>
        <w:t xml:space="preserve"> </w:t>
      </w:r>
      <w:r w:rsidRPr="00E62E6E">
        <w:rPr>
          <w:rFonts w:ascii="Arial" w:hAnsi="Arial" w:cs="Arial"/>
          <w:lang w:val="en-GB"/>
        </w:rPr>
        <w:t>identifier (pseudonym) for fine-grained (</w:t>
      </w:r>
      <w:r w:rsidR="00AF6DAF" w:rsidRPr="00E62E6E">
        <w:rPr>
          <w:rFonts w:ascii="Arial" w:hAnsi="Arial" w:cs="Arial"/>
          <w:lang w:val="en-GB"/>
        </w:rPr>
        <w:t>high frequency</w:t>
      </w:r>
      <w:r w:rsidRPr="00E62E6E">
        <w:rPr>
          <w:rFonts w:ascii="Arial" w:hAnsi="Arial" w:cs="Arial"/>
          <w:lang w:val="en-GB"/>
        </w:rPr>
        <w:t>) measurement reporting and one non-anonymous “regular” identifier for</w:t>
      </w:r>
      <w:r>
        <w:rPr>
          <w:rFonts w:ascii="Arial" w:hAnsi="Arial" w:cs="Arial"/>
          <w:lang w:val="en-GB"/>
        </w:rPr>
        <w:t xml:space="preserve"> </w:t>
      </w:r>
      <w:r w:rsidRPr="00E62E6E">
        <w:rPr>
          <w:rFonts w:ascii="Arial" w:hAnsi="Arial" w:cs="Arial"/>
          <w:lang w:val="en-GB"/>
        </w:rPr>
        <w:t>coarse-grained (</w:t>
      </w:r>
      <w:r w:rsidR="00AF6DAF" w:rsidRPr="00E62E6E">
        <w:rPr>
          <w:rFonts w:ascii="Arial" w:hAnsi="Arial" w:cs="Arial"/>
          <w:lang w:val="en-GB"/>
        </w:rPr>
        <w:t>low frequency</w:t>
      </w:r>
      <w:r w:rsidRPr="00E62E6E">
        <w:rPr>
          <w:rFonts w:ascii="Arial" w:hAnsi="Arial" w:cs="Arial"/>
          <w:lang w:val="en-GB"/>
        </w:rPr>
        <w:t>) measurement reporting. Since the</w:t>
      </w:r>
      <w:r>
        <w:rPr>
          <w:rFonts w:ascii="Arial" w:hAnsi="Arial" w:cs="Arial"/>
          <w:lang w:val="en-GB"/>
        </w:rPr>
        <w:t xml:space="preserve"> </w:t>
      </w:r>
      <w:r w:rsidRPr="00E62E6E">
        <w:rPr>
          <w:rFonts w:ascii="Arial" w:hAnsi="Arial" w:cs="Arial"/>
          <w:lang w:val="en-GB"/>
        </w:rPr>
        <w:t>TTP that knows the mapping between these two identifiers, the</w:t>
      </w:r>
      <w:r>
        <w:rPr>
          <w:rFonts w:ascii="Arial" w:hAnsi="Arial" w:cs="Arial"/>
          <w:lang w:val="en-GB"/>
        </w:rPr>
        <w:t xml:space="preserve"> </w:t>
      </w:r>
      <w:r w:rsidRPr="00E62E6E">
        <w:rPr>
          <w:rFonts w:ascii="Arial" w:hAnsi="Arial" w:cs="Arial"/>
          <w:lang w:val="en-GB"/>
        </w:rPr>
        <w:t>TTP becomes a focal point of trust, with disadvantages such as</w:t>
      </w:r>
      <w:r>
        <w:rPr>
          <w:rFonts w:ascii="Arial" w:hAnsi="Arial" w:cs="Arial"/>
          <w:lang w:val="en-GB"/>
        </w:rPr>
        <w:t xml:space="preserve"> </w:t>
      </w:r>
      <w:r w:rsidRPr="00E62E6E">
        <w:rPr>
          <w:rFonts w:ascii="Arial" w:hAnsi="Arial" w:cs="Arial"/>
          <w:lang w:val="en-GB"/>
        </w:rPr>
        <w:t>vulnerability to insider threats.</w:t>
      </w:r>
    </w:p>
    <w:p w14:paraId="4D6745D9" w14:textId="77777777" w:rsidR="00E62E6E" w:rsidRDefault="00E62E6E" w:rsidP="00A011A6">
      <w:pPr>
        <w:rPr>
          <w:rFonts w:ascii="Arial" w:hAnsi="Arial" w:cs="Arial"/>
          <w:lang w:val="en-GB"/>
        </w:rPr>
      </w:pPr>
    </w:p>
    <w:p w14:paraId="6F109CE9" w14:textId="68ECEF4A" w:rsidR="000F26AB" w:rsidRDefault="00480D46" w:rsidP="000F26AB">
      <w:pPr>
        <w:pStyle w:val="Heading2"/>
      </w:pPr>
      <w:bookmarkStart w:id="31" w:name="_Ref534807312"/>
      <w:bookmarkStart w:id="32" w:name="_Toc1132533"/>
      <w:r>
        <w:t>P</w:t>
      </w:r>
      <w:r w:rsidR="000F26AB" w:rsidRPr="000F26AB">
        <w:t>rivacy-preserving operational control</w:t>
      </w:r>
      <w:bookmarkEnd w:id="31"/>
      <w:bookmarkEnd w:id="32"/>
    </w:p>
    <w:p w14:paraId="3DD8D6DF" w14:textId="3CF7891A" w:rsidR="00576F42" w:rsidRPr="00576F42" w:rsidRDefault="00576F42" w:rsidP="00576F42">
      <w:pPr>
        <w:rPr>
          <w:rFonts w:ascii="Arial" w:hAnsi="Arial" w:cs="Arial"/>
          <w:lang w:val="en-GB"/>
        </w:rPr>
      </w:pPr>
      <w:r w:rsidRPr="00576F42">
        <w:rPr>
          <w:rFonts w:ascii="Arial" w:hAnsi="Arial" w:cs="Arial"/>
          <w:lang w:val="en-GB"/>
        </w:rPr>
        <w:t>The</w:t>
      </w:r>
      <w:r>
        <w:rPr>
          <w:rFonts w:ascii="Arial" w:hAnsi="Arial" w:cs="Arial"/>
          <w:lang w:val="en-GB"/>
        </w:rPr>
        <w:t xml:space="preserve"> </w:t>
      </w:r>
      <w:r w:rsidRPr="00576F42">
        <w:rPr>
          <w:rFonts w:ascii="Arial" w:hAnsi="Arial" w:cs="Arial"/>
          <w:lang w:val="en-GB"/>
        </w:rPr>
        <w:t>following approaches have been proposed for privacy-preserving</w:t>
      </w:r>
      <w:r>
        <w:rPr>
          <w:rFonts w:ascii="Arial" w:hAnsi="Arial" w:cs="Arial"/>
          <w:lang w:val="en-GB"/>
        </w:rPr>
        <w:t xml:space="preserve"> </w:t>
      </w:r>
      <w:r w:rsidRPr="00576F42">
        <w:rPr>
          <w:rFonts w:ascii="Arial" w:hAnsi="Arial" w:cs="Arial"/>
          <w:lang w:val="en-GB"/>
        </w:rPr>
        <w:t>operational control:</w:t>
      </w:r>
    </w:p>
    <w:p w14:paraId="42B80087" w14:textId="2EF041FC" w:rsidR="00576F42" w:rsidRPr="00576F42" w:rsidRDefault="00576F42" w:rsidP="00537209">
      <w:pPr>
        <w:pStyle w:val="ListParagraph"/>
        <w:numPr>
          <w:ilvl w:val="0"/>
          <w:numId w:val="12"/>
        </w:numPr>
        <w:rPr>
          <w:rFonts w:ascii="Arial" w:hAnsi="Arial" w:cs="Arial"/>
          <w:lang w:val="en-GB"/>
        </w:rPr>
      </w:pPr>
      <w:r w:rsidRPr="00576F42">
        <w:rPr>
          <w:rFonts w:ascii="Arial" w:hAnsi="Arial" w:cs="Arial"/>
          <w:lang w:val="en-GB"/>
        </w:rPr>
        <w:t>Privacy-preserving aggregation</w:t>
      </w:r>
    </w:p>
    <w:p w14:paraId="27F91AE1" w14:textId="7C24E779" w:rsidR="00576F42" w:rsidRPr="00576F42" w:rsidRDefault="00576F42" w:rsidP="00537209">
      <w:pPr>
        <w:pStyle w:val="ListParagraph"/>
        <w:numPr>
          <w:ilvl w:val="0"/>
          <w:numId w:val="12"/>
        </w:numPr>
        <w:rPr>
          <w:rFonts w:ascii="Arial" w:hAnsi="Arial" w:cs="Arial"/>
          <w:lang w:val="en-GB"/>
        </w:rPr>
      </w:pPr>
      <w:r w:rsidRPr="00576F42">
        <w:rPr>
          <w:rFonts w:ascii="Arial" w:hAnsi="Arial" w:cs="Arial"/>
          <w:lang w:val="en-GB"/>
        </w:rPr>
        <w:t>Group signatures</w:t>
      </w:r>
    </w:p>
    <w:p w14:paraId="3F20D71A" w14:textId="6657FC39" w:rsidR="000F26AB" w:rsidRPr="00576F42" w:rsidRDefault="009D1638" w:rsidP="00537209">
      <w:pPr>
        <w:pStyle w:val="ListParagraph"/>
        <w:numPr>
          <w:ilvl w:val="0"/>
          <w:numId w:val="12"/>
        </w:numPr>
        <w:rPr>
          <w:rFonts w:ascii="Arial" w:hAnsi="Arial" w:cs="Arial"/>
          <w:lang w:val="en-GB"/>
        </w:rPr>
      </w:pPr>
      <w:r>
        <w:rPr>
          <w:rFonts w:ascii="Arial" w:hAnsi="Arial" w:cs="Arial"/>
          <w:lang w:val="en-GB"/>
        </w:rPr>
        <w:t>Pseudonyms</w:t>
      </w:r>
    </w:p>
    <w:p w14:paraId="32BC8342" w14:textId="48BBDCFC" w:rsidR="000F26AB" w:rsidRDefault="00576F42" w:rsidP="00576F42">
      <w:pPr>
        <w:rPr>
          <w:rFonts w:ascii="Arial" w:hAnsi="Arial" w:cs="Arial"/>
          <w:lang w:val="en-GB"/>
        </w:rPr>
      </w:pPr>
      <w:r w:rsidRPr="00576F42">
        <w:rPr>
          <w:rFonts w:ascii="Arial" w:hAnsi="Arial" w:cs="Arial"/>
          <w:lang w:val="en-GB"/>
        </w:rPr>
        <w:lastRenderedPageBreak/>
        <w:t xml:space="preserve">The overall privacy goal is to give users assurance that their measurements are not made attributable to the utility. </w:t>
      </w:r>
      <w:r w:rsidR="00932748">
        <w:rPr>
          <w:rFonts w:ascii="Arial" w:hAnsi="Arial" w:cs="Arial"/>
          <w:lang w:val="en-GB"/>
        </w:rPr>
        <w:t>To obtain unlinkability,</w:t>
      </w:r>
      <w:r>
        <w:rPr>
          <w:rFonts w:ascii="Arial" w:hAnsi="Arial" w:cs="Arial"/>
          <w:lang w:val="en-GB"/>
        </w:rPr>
        <w:t xml:space="preserve"> </w:t>
      </w:r>
      <w:r w:rsidRPr="00576F42">
        <w:rPr>
          <w:rFonts w:ascii="Arial" w:hAnsi="Arial" w:cs="Arial"/>
          <w:lang w:val="en-GB"/>
        </w:rPr>
        <w:t>there must exist a number of possible meters that</w:t>
      </w:r>
      <w:r>
        <w:rPr>
          <w:rFonts w:ascii="Arial" w:hAnsi="Arial" w:cs="Arial"/>
          <w:lang w:val="en-GB"/>
        </w:rPr>
        <w:t xml:space="preserve"> </w:t>
      </w:r>
      <w:r w:rsidRPr="00576F42">
        <w:rPr>
          <w:rFonts w:ascii="Arial" w:hAnsi="Arial" w:cs="Arial"/>
          <w:lang w:val="en-GB"/>
        </w:rPr>
        <w:t>measurements can originate from, which is related to the terms</w:t>
      </w:r>
      <w:r>
        <w:rPr>
          <w:rFonts w:ascii="Arial" w:hAnsi="Arial" w:cs="Arial"/>
          <w:lang w:val="en-GB"/>
        </w:rPr>
        <w:t xml:space="preserve"> </w:t>
      </w:r>
      <w:r w:rsidRPr="00576F42">
        <w:rPr>
          <w:rFonts w:ascii="Arial" w:hAnsi="Arial" w:cs="Arial"/>
          <w:lang w:val="en-GB"/>
        </w:rPr>
        <w:t>anonymity sets and anonymity networks. As previously noted, another suggested approach is including an online trusted third party</w:t>
      </w:r>
      <w:r>
        <w:rPr>
          <w:rFonts w:ascii="Arial" w:hAnsi="Arial" w:cs="Arial"/>
          <w:lang w:val="en-GB"/>
        </w:rPr>
        <w:t xml:space="preserve"> </w:t>
      </w:r>
      <w:r w:rsidRPr="00576F42">
        <w:rPr>
          <w:rFonts w:ascii="Arial" w:hAnsi="Arial" w:cs="Arial"/>
          <w:lang w:val="en-GB"/>
        </w:rPr>
        <w:t>that both users and utility trust.</w:t>
      </w:r>
    </w:p>
    <w:p w14:paraId="161C2853" w14:textId="77777777" w:rsidR="00480D46" w:rsidRDefault="00480D46" w:rsidP="00576F42">
      <w:pPr>
        <w:rPr>
          <w:rFonts w:ascii="Arial" w:hAnsi="Arial" w:cs="Arial"/>
          <w:lang w:val="en-GB"/>
        </w:rPr>
      </w:pPr>
    </w:p>
    <w:p w14:paraId="62EA3A14" w14:textId="0FE4BD0D" w:rsidR="00480D46" w:rsidRDefault="009D1638" w:rsidP="00480D46">
      <w:pPr>
        <w:pStyle w:val="Heading3"/>
        <w:rPr>
          <w:lang w:val="en-GB"/>
        </w:rPr>
      </w:pPr>
      <w:bookmarkStart w:id="33" w:name="_Toc1132534"/>
      <w:r>
        <w:rPr>
          <w:lang w:val="en-GB"/>
        </w:rPr>
        <w:t>Privacy-preserving a</w:t>
      </w:r>
      <w:r w:rsidR="00480D46">
        <w:rPr>
          <w:lang w:val="en-GB"/>
        </w:rPr>
        <w:t>ggregation</w:t>
      </w:r>
      <w:bookmarkEnd w:id="33"/>
    </w:p>
    <w:p w14:paraId="4256F449" w14:textId="1DD6BD13" w:rsidR="00932748" w:rsidRDefault="00576F42" w:rsidP="00576F42">
      <w:pPr>
        <w:rPr>
          <w:rFonts w:ascii="Arial" w:hAnsi="Arial" w:cs="Arial"/>
          <w:lang w:val="en-GB"/>
        </w:rPr>
      </w:pPr>
      <w:r w:rsidRPr="00576F42">
        <w:rPr>
          <w:rFonts w:ascii="Arial" w:hAnsi="Arial" w:cs="Arial"/>
          <w:lang w:val="en-GB"/>
        </w:rPr>
        <w:t xml:space="preserve">Privacy-preserving aggregation </w:t>
      </w:r>
      <w:r w:rsidR="00F565C6">
        <w:rPr>
          <w:rFonts w:ascii="Arial" w:hAnsi="Arial" w:cs="Arial"/>
          <w:lang w:val="en-GB"/>
        </w:rPr>
        <w:t xml:space="preserve">for </w:t>
      </w:r>
      <w:r w:rsidR="00F565C6" w:rsidRPr="00576F42">
        <w:rPr>
          <w:rFonts w:ascii="Arial" w:hAnsi="Arial" w:cs="Arial"/>
          <w:lang w:val="en-GB"/>
        </w:rPr>
        <w:t xml:space="preserve">smart meters </w:t>
      </w:r>
      <w:r w:rsidRPr="00576F42">
        <w:rPr>
          <w:rFonts w:ascii="Arial" w:hAnsi="Arial" w:cs="Arial"/>
          <w:lang w:val="en-GB"/>
        </w:rPr>
        <w:t>are secure-sum schemes</w:t>
      </w:r>
      <w:r>
        <w:rPr>
          <w:rFonts w:ascii="Arial" w:hAnsi="Arial" w:cs="Arial"/>
          <w:lang w:val="en-GB"/>
        </w:rPr>
        <w:t xml:space="preserve"> </w:t>
      </w:r>
      <w:r w:rsidRPr="00576F42">
        <w:rPr>
          <w:rFonts w:ascii="Arial" w:hAnsi="Arial" w:cs="Arial"/>
          <w:lang w:val="en-GB"/>
        </w:rPr>
        <w:t>that provide consumption aggregates</w:t>
      </w:r>
      <w:r>
        <w:rPr>
          <w:rFonts w:ascii="Arial" w:hAnsi="Arial" w:cs="Arial"/>
          <w:lang w:val="en-GB"/>
        </w:rPr>
        <w:t xml:space="preserve"> </w:t>
      </w:r>
      <w:r w:rsidRPr="00576F42">
        <w:rPr>
          <w:rFonts w:ascii="Arial" w:hAnsi="Arial" w:cs="Arial"/>
          <w:lang w:val="en-GB"/>
        </w:rPr>
        <w:t xml:space="preserve">from groups of smart meters. Aggregation schemes should </w:t>
      </w:r>
      <w:r w:rsidR="00932748">
        <w:rPr>
          <w:rFonts w:ascii="Arial" w:hAnsi="Arial" w:cs="Arial"/>
          <w:lang w:val="en-GB"/>
        </w:rPr>
        <w:t xml:space="preserve">be collusion-resistant to </w:t>
      </w:r>
      <w:r w:rsidR="00F565C6">
        <w:rPr>
          <w:rFonts w:ascii="Arial" w:hAnsi="Arial" w:cs="Arial"/>
          <w:lang w:val="en-GB"/>
        </w:rPr>
        <w:t>en</w:t>
      </w:r>
      <w:r w:rsidRPr="00576F42">
        <w:rPr>
          <w:rFonts w:ascii="Arial" w:hAnsi="Arial" w:cs="Arial"/>
          <w:lang w:val="en-GB"/>
        </w:rPr>
        <w:t>sure</w:t>
      </w:r>
      <w:r>
        <w:rPr>
          <w:rFonts w:ascii="Arial" w:hAnsi="Arial" w:cs="Arial"/>
          <w:lang w:val="en-GB"/>
        </w:rPr>
        <w:t xml:space="preserve"> </w:t>
      </w:r>
      <w:r w:rsidRPr="00576F42">
        <w:rPr>
          <w:rFonts w:ascii="Arial" w:hAnsi="Arial" w:cs="Arial"/>
          <w:lang w:val="en-GB"/>
        </w:rPr>
        <w:t xml:space="preserve">privacy despite </w:t>
      </w:r>
      <w:r w:rsidR="00932748">
        <w:rPr>
          <w:rFonts w:ascii="Arial" w:hAnsi="Arial" w:cs="Arial"/>
          <w:lang w:val="en-GB"/>
        </w:rPr>
        <w:t>a number</w:t>
      </w:r>
      <w:r w:rsidRPr="00576F42">
        <w:rPr>
          <w:rFonts w:ascii="Arial" w:hAnsi="Arial" w:cs="Arial"/>
          <w:lang w:val="en-GB"/>
        </w:rPr>
        <w:t xml:space="preserve"> of colluding parties, including the</w:t>
      </w:r>
      <w:r>
        <w:rPr>
          <w:rFonts w:ascii="Arial" w:hAnsi="Arial" w:cs="Arial"/>
          <w:lang w:val="en-GB"/>
        </w:rPr>
        <w:t xml:space="preserve"> </w:t>
      </w:r>
      <w:r w:rsidRPr="00576F42">
        <w:rPr>
          <w:rFonts w:ascii="Arial" w:hAnsi="Arial" w:cs="Arial"/>
          <w:lang w:val="en-GB"/>
        </w:rPr>
        <w:t xml:space="preserve">utility. </w:t>
      </w:r>
    </w:p>
    <w:p w14:paraId="40F9070E" w14:textId="5757A4DF" w:rsidR="00B235CA" w:rsidRDefault="00B235CA" w:rsidP="00D33A47">
      <w:pPr>
        <w:rPr>
          <w:rFonts w:ascii="Arial" w:hAnsi="Arial" w:cs="Arial"/>
          <w:lang w:val="en-GB"/>
        </w:rPr>
      </w:pPr>
      <w:r>
        <w:rPr>
          <w:rFonts w:ascii="Arial" w:hAnsi="Arial" w:cs="Arial"/>
          <w:lang w:val="en-GB"/>
        </w:rPr>
        <w:t>P</w:t>
      </w:r>
      <w:r w:rsidR="00576F42" w:rsidRPr="00576F42">
        <w:rPr>
          <w:rFonts w:ascii="Arial" w:hAnsi="Arial" w:cs="Arial"/>
          <w:lang w:val="en-GB"/>
        </w:rPr>
        <w:t>rivacy-preserving aggregation schemes</w:t>
      </w:r>
      <w:r>
        <w:rPr>
          <w:rFonts w:ascii="Arial" w:hAnsi="Arial" w:cs="Arial"/>
          <w:lang w:val="en-GB"/>
        </w:rPr>
        <w:t xml:space="preserve"> in general involve zero-sum blinding techniques</w:t>
      </w:r>
      <w:r w:rsidR="00F565C6">
        <w:rPr>
          <w:rFonts w:ascii="Arial" w:hAnsi="Arial" w:cs="Arial"/>
          <w:lang w:val="en-GB"/>
        </w:rPr>
        <w:t>.</w:t>
      </w:r>
      <w:r>
        <w:rPr>
          <w:rFonts w:ascii="Arial" w:hAnsi="Arial" w:cs="Arial"/>
          <w:lang w:val="en-GB"/>
        </w:rPr>
        <w:t xml:space="preserve"> </w:t>
      </w:r>
      <w:r w:rsidR="00F565C6">
        <w:rPr>
          <w:rFonts w:ascii="Arial" w:hAnsi="Arial" w:cs="Arial"/>
          <w:lang w:val="en-GB"/>
        </w:rPr>
        <w:t>Measurements are blinded by means of r</w:t>
      </w:r>
      <w:r w:rsidR="0083142F">
        <w:rPr>
          <w:rFonts w:ascii="Arial" w:hAnsi="Arial" w:cs="Arial"/>
          <w:lang w:val="en-GB"/>
        </w:rPr>
        <w:t>andomness</w:t>
      </w:r>
      <w:r w:rsidR="00F565C6">
        <w:rPr>
          <w:rFonts w:ascii="Arial" w:hAnsi="Arial" w:cs="Arial"/>
          <w:lang w:val="en-GB"/>
        </w:rPr>
        <w:t xml:space="preserve">. When the </w:t>
      </w:r>
      <w:r>
        <w:rPr>
          <w:rFonts w:ascii="Arial" w:hAnsi="Arial" w:cs="Arial"/>
          <w:lang w:val="en-GB"/>
        </w:rPr>
        <w:t>blinded measurements from a group of smart meters</w:t>
      </w:r>
      <w:r w:rsidR="00F565C6">
        <w:rPr>
          <w:rFonts w:ascii="Arial" w:hAnsi="Arial" w:cs="Arial"/>
          <w:lang w:val="en-GB"/>
        </w:rPr>
        <w:t xml:space="preserve"> are aggregated</w:t>
      </w:r>
      <w:r w:rsidR="0083142F">
        <w:rPr>
          <w:rFonts w:ascii="Arial" w:hAnsi="Arial" w:cs="Arial"/>
          <w:lang w:val="en-GB"/>
        </w:rPr>
        <w:t>,</w:t>
      </w:r>
      <w:r>
        <w:rPr>
          <w:rFonts w:ascii="Arial" w:hAnsi="Arial" w:cs="Arial"/>
          <w:lang w:val="en-GB"/>
        </w:rPr>
        <w:t xml:space="preserve"> the randomness</w:t>
      </w:r>
      <w:r w:rsidR="0083142F">
        <w:rPr>
          <w:rFonts w:ascii="Arial" w:hAnsi="Arial" w:cs="Arial"/>
          <w:lang w:val="en-GB"/>
        </w:rPr>
        <w:t xml:space="preserve"> is cancelled out</w:t>
      </w:r>
      <w:r w:rsidR="00F565C6">
        <w:rPr>
          <w:rFonts w:ascii="Arial" w:hAnsi="Arial" w:cs="Arial"/>
          <w:lang w:val="en-GB"/>
        </w:rPr>
        <w:t>, resulting in the sum of the measurements</w:t>
      </w:r>
      <w:r>
        <w:rPr>
          <w:rFonts w:ascii="Arial" w:hAnsi="Arial" w:cs="Arial"/>
          <w:lang w:val="en-GB"/>
        </w:rPr>
        <w:t xml:space="preserve">. </w:t>
      </w:r>
      <w:r w:rsidR="001F4054">
        <w:rPr>
          <w:rFonts w:ascii="Arial" w:hAnsi="Arial" w:cs="Arial"/>
          <w:lang w:val="en-GB"/>
        </w:rPr>
        <w:t xml:space="preserve">The purpose of the blinding is to hide the individual measurement values, so that only </w:t>
      </w:r>
      <w:r w:rsidR="00F565C6">
        <w:rPr>
          <w:rFonts w:ascii="Arial" w:hAnsi="Arial" w:cs="Arial"/>
          <w:lang w:val="en-GB"/>
        </w:rPr>
        <w:t>the</w:t>
      </w:r>
      <w:r w:rsidR="001F4054">
        <w:rPr>
          <w:rFonts w:ascii="Arial" w:hAnsi="Arial" w:cs="Arial"/>
          <w:lang w:val="en-GB"/>
        </w:rPr>
        <w:t xml:space="preserve"> sum is realized.</w:t>
      </w:r>
      <w:r w:rsidR="00D33A47" w:rsidRPr="00D33A47">
        <w:rPr>
          <w:rFonts w:ascii="Arial" w:hAnsi="Arial" w:cs="Arial"/>
          <w:lang w:val="en-GB"/>
        </w:rPr>
        <w:t xml:space="preserve"> </w:t>
      </w:r>
      <w:r w:rsidR="00D33A47">
        <w:rPr>
          <w:rFonts w:ascii="Arial" w:hAnsi="Arial" w:cs="Arial"/>
          <w:lang w:val="en-GB"/>
        </w:rPr>
        <w:t>Most a</w:t>
      </w:r>
      <w:r w:rsidR="00D33A47" w:rsidRPr="00576F42">
        <w:rPr>
          <w:rFonts w:ascii="Arial" w:hAnsi="Arial" w:cs="Arial"/>
          <w:lang w:val="en-GB"/>
        </w:rPr>
        <w:t xml:space="preserve">ggregation schemes </w:t>
      </w:r>
      <w:r w:rsidR="00D33A47">
        <w:rPr>
          <w:rFonts w:ascii="Arial" w:hAnsi="Arial" w:cs="Arial"/>
          <w:lang w:val="en-GB"/>
        </w:rPr>
        <w:t xml:space="preserve">have </w:t>
      </w:r>
      <w:r w:rsidR="00D33A47" w:rsidRPr="00D33A47">
        <w:rPr>
          <w:rFonts w:ascii="Arial" w:hAnsi="Arial" w:cs="Arial"/>
          <w:lang w:val="en-GB"/>
        </w:rPr>
        <w:t>homomorphic properties</w:t>
      </w:r>
      <w:r w:rsidR="00D33A47">
        <w:rPr>
          <w:rFonts w:ascii="Arial" w:hAnsi="Arial" w:cs="Arial"/>
          <w:lang w:val="en-GB"/>
        </w:rPr>
        <w:t>, which is integral to t</w:t>
      </w:r>
      <w:r w:rsidR="00D33A47" w:rsidRPr="00D33A47">
        <w:rPr>
          <w:rFonts w:ascii="Arial" w:hAnsi="Arial" w:cs="Arial"/>
          <w:lang w:val="en-GB"/>
        </w:rPr>
        <w:t>he blinding</w:t>
      </w:r>
      <w:r w:rsidR="00D33A47">
        <w:rPr>
          <w:rFonts w:ascii="Arial" w:hAnsi="Arial" w:cs="Arial"/>
          <w:lang w:val="en-GB"/>
        </w:rPr>
        <w:t>.</w:t>
      </w:r>
    </w:p>
    <w:p w14:paraId="3849BCC6" w14:textId="3ADEC39E" w:rsidR="001F4054" w:rsidRDefault="0083142F" w:rsidP="00576F42">
      <w:pPr>
        <w:rPr>
          <w:rFonts w:ascii="Arial" w:hAnsi="Arial" w:cs="Arial"/>
          <w:lang w:val="en-GB"/>
        </w:rPr>
      </w:pPr>
      <w:r>
        <w:rPr>
          <w:rFonts w:ascii="Arial" w:hAnsi="Arial" w:cs="Arial"/>
          <w:lang w:val="en-GB"/>
        </w:rPr>
        <w:t xml:space="preserve">We distinguish between two categories </w:t>
      </w:r>
      <w:r w:rsidR="00F565C6">
        <w:rPr>
          <w:rFonts w:ascii="Arial" w:hAnsi="Arial" w:cs="Arial"/>
          <w:lang w:val="en-GB"/>
        </w:rPr>
        <w:t xml:space="preserve">of </w:t>
      </w:r>
      <w:r>
        <w:rPr>
          <w:rFonts w:ascii="Arial" w:hAnsi="Arial" w:cs="Arial"/>
          <w:lang w:val="en-GB"/>
        </w:rPr>
        <w:t>privacy-preserving aggregation:</w:t>
      </w:r>
    </w:p>
    <w:p w14:paraId="16C2AAF6" w14:textId="64B109F2" w:rsidR="00BB659E" w:rsidRPr="000B28B2" w:rsidRDefault="0083142F" w:rsidP="00E51604">
      <w:pPr>
        <w:pStyle w:val="ListParagraph"/>
        <w:numPr>
          <w:ilvl w:val="0"/>
          <w:numId w:val="13"/>
        </w:numPr>
        <w:rPr>
          <w:rFonts w:ascii="Arial" w:hAnsi="Arial" w:cs="Arial"/>
          <w:lang w:val="en-GB"/>
        </w:rPr>
      </w:pPr>
      <w:r w:rsidRPr="000B28B2">
        <w:rPr>
          <w:rFonts w:ascii="Arial" w:hAnsi="Arial" w:cs="Arial"/>
          <w:lang w:val="en-GB"/>
        </w:rPr>
        <w:t>Interactive privacy-preserving aggregation</w:t>
      </w:r>
      <w:r w:rsidR="00BB659E" w:rsidRPr="000B28B2">
        <w:rPr>
          <w:rFonts w:ascii="Arial" w:hAnsi="Arial" w:cs="Arial"/>
          <w:lang w:val="en-GB"/>
        </w:rPr>
        <w:t>.</w:t>
      </w:r>
    </w:p>
    <w:p w14:paraId="338C6138" w14:textId="4AF313EA" w:rsidR="00BB659E" w:rsidRPr="001B16C0" w:rsidRDefault="0083142F" w:rsidP="00205347">
      <w:pPr>
        <w:pStyle w:val="ListParagraph"/>
        <w:numPr>
          <w:ilvl w:val="0"/>
          <w:numId w:val="13"/>
        </w:numPr>
        <w:rPr>
          <w:rFonts w:ascii="Arial" w:hAnsi="Arial" w:cs="Arial"/>
          <w:lang w:val="en-GB"/>
        </w:rPr>
      </w:pPr>
      <w:r w:rsidRPr="001B16C0">
        <w:rPr>
          <w:rFonts w:ascii="Arial" w:hAnsi="Arial" w:cs="Arial"/>
          <w:lang w:val="en-GB"/>
        </w:rPr>
        <w:t>Non-interactive privacy preserving aggregation</w:t>
      </w:r>
      <w:r w:rsidR="000B28B2">
        <w:rPr>
          <w:rFonts w:ascii="Arial" w:hAnsi="Arial" w:cs="Arial"/>
          <w:lang w:val="en-GB"/>
        </w:rPr>
        <w:t>.</w:t>
      </w:r>
    </w:p>
    <w:p w14:paraId="5BEAC64F" w14:textId="05352D71" w:rsidR="005C12BB" w:rsidRDefault="000B28B2" w:rsidP="00576F42">
      <w:pPr>
        <w:rPr>
          <w:rFonts w:ascii="Arial" w:hAnsi="Arial" w:cs="Arial"/>
          <w:lang w:val="en-GB"/>
        </w:rPr>
      </w:pPr>
      <w:r>
        <w:rPr>
          <w:rFonts w:ascii="Arial" w:hAnsi="Arial" w:cs="Arial"/>
          <w:lang w:val="en-GB"/>
        </w:rPr>
        <w:t>We describe these categories next.</w:t>
      </w:r>
    </w:p>
    <w:p w14:paraId="641CF0A9" w14:textId="77777777" w:rsidR="000B28B2" w:rsidRDefault="000B28B2" w:rsidP="00576F42">
      <w:pPr>
        <w:rPr>
          <w:rFonts w:ascii="Arial" w:hAnsi="Arial" w:cs="Arial"/>
          <w:lang w:val="en-GB"/>
        </w:rPr>
      </w:pPr>
    </w:p>
    <w:p w14:paraId="699B40FA" w14:textId="77777777" w:rsidR="0099488F" w:rsidRPr="00FB4E75" w:rsidRDefault="0099488F" w:rsidP="006C3B96">
      <w:pPr>
        <w:rPr>
          <w:rFonts w:ascii="Arial" w:hAnsi="Arial" w:cs="Arial"/>
          <w:i/>
          <w:lang w:val="en-GB"/>
        </w:rPr>
      </w:pPr>
      <w:r w:rsidRPr="00FB4E75">
        <w:rPr>
          <w:rFonts w:ascii="Arial" w:hAnsi="Arial" w:cs="Arial"/>
          <w:i/>
          <w:lang w:val="en-GB"/>
        </w:rPr>
        <w:t xml:space="preserve">Interactive privacy-preserving aggregation </w:t>
      </w:r>
    </w:p>
    <w:p w14:paraId="1C1E596D" w14:textId="61030480" w:rsidR="000B28B2" w:rsidRPr="000B28B2" w:rsidRDefault="0085574F" w:rsidP="000B28B2">
      <w:pPr>
        <w:rPr>
          <w:rFonts w:ascii="Arial" w:hAnsi="Arial" w:cs="Arial"/>
          <w:lang w:val="en-GB"/>
        </w:rPr>
      </w:pPr>
      <w:r>
        <w:rPr>
          <w:rFonts w:ascii="Arial" w:hAnsi="Arial" w:cs="Arial"/>
          <w:lang w:val="en-GB"/>
        </w:rPr>
        <w:t>The majority of schemes in this category involve peer-to-peer message-exchange</w:t>
      </w:r>
      <w:r w:rsidR="000B28B2" w:rsidRPr="000B28B2">
        <w:rPr>
          <w:rFonts w:ascii="Arial" w:hAnsi="Arial" w:cs="Arial"/>
          <w:lang w:val="en-GB"/>
        </w:rPr>
        <w:t xml:space="preserve"> between </w:t>
      </w:r>
      <w:r>
        <w:rPr>
          <w:rFonts w:ascii="Arial" w:hAnsi="Arial" w:cs="Arial"/>
          <w:lang w:val="en-GB"/>
        </w:rPr>
        <w:t xml:space="preserve">all </w:t>
      </w:r>
      <w:r w:rsidR="000B28B2" w:rsidRPr="000B28B2">
        <w:rPr>
          <w:rFonts w:ascii="Arial" w:hAnsi="Arial" w:cs="Arial"/>
          <w:lang w:val="en-GB"/>
        </w:rPr>
        <w:t>smart meters in a group.</w:t>
      </w:r>
      <w:r>
        <w:rPr>
          <w:rStyle w:val="FootnoteReference"/>
          <w:rFonts w:ascii="Arial" w:hAnsi="Arial" w:cs="Arial"/>
          <w:lang w:val="en-GB"/>
        </w:rPr>
        <w:footnoteReference w:id="1"/>
      </w:r>
      <w:r w:rsidR="000B28B2" w:rsidRPr="000B28B2">
        <w:rPr>
          <w:rFonts w:ascii="Arial" w:hAnsi="Arial" w:cs="Arial"/>
          <w:lang w:val="en-GB"/>
        </w:rPr>
        <w:t xml:space="preserve"> More importantly, </w:t>
      </w:r>
      <w:r>
        <w:rPr>
          <w:rFonts w:ascii="Arial" w:hAnsi="Arial" w:cs="Arial"/>
          <w:lang w:val="en-GB"/>
        </w:rPr>
        <w:t>interactive scheme</w:t>
      </w:r>
      <w:r w:rsidR="000B28B2" w:rsidRPr="000B28B2">
        <w:rPr>
          <w:rFonts w:ascii="Arial" w:hAnsi="Arial" w:cs="Arial"/>
          <w:lang w:val="en-GB"/>
        </w:rPr>
        <w:t xml:space="preserve"> implies a high communication overhead that is the square of the number of meters and a computational overhead linear to the number of meters. </w:t>
      </w:r>
      <w:r w:rsidR="000B28B2" w:rsidRPr="000B28B2">
        <w:rPr>
          <w:rFonts w:ascii="Arial" w:hAnsi="Arial" w:cs="Arial"/>
          <w:lang w:val="en-GB"/>
        </w:rPr>
        <w:br/>
        <w:t xml:space="preserve">Schemes in this category usually work along the lines as follows: </w:t>
      </w:r>
    </w:p>
    <w:p w14:paraId="53597779" w14:textId="30DC8FB6" w:rsidR="000B28B2" w:rsidRDefault="000B28B2" w:rsidP="000B28B2">
      <w:pPr>
        <w:pStyle w:val="ListParagraph"/>
        <w:numPr>
          <w:ilvl w:val="1"/>
          <w:numId w:val="15"/>
        </w:numPr>
        <w:ind w:left="360"/>
        <w:rPr>
          <w:rFonts w:ascii="Arial" w:hAnsi="Arial" w:cs="Arial"/>
          <w:lang w:val="en-GB"/>
        </w:rPr>
      </w:pPr>
      <w:r>
        <w:rPr>
          <w:rFonts w:ascii="Arial" w:hAnsi="Arial" w:cs="Arial"/>
          <w:lang w:val="en-GB"/>
        </w:rPr>
        <w:t>E</w:t>
      </w:r>
      <w:r w:rsidRPr="00A45D53">
        <w:rPr>
          <w:rFonts w:ascii="Arial" w:hAnsi="Arial" w:cs="Arial"/>
          <w:lang w:val="en-GB"/>
        </w:rPr>
        <w:t xml:space="preserve">ach meter randomly splits each measurement value into a number of partial shares. </w:t>
      </w:r>
      <w:r>
        <w:rPr>
          <w:rFonts w:ascii="Arial" w:hAnsi="Arial" w:cs="Arial"/>
          <w:lang w:val="en-GB"/>
        </w:rPr>
        <w:t>Comment: The (unpredictable) randomness causes the blinding.</w:t>
      </w:r>
    </w:p>
    <w:p w14:paraId="2A4944BC" w14:textId="0CB7D06D" w:rsidR="000B28B2" w:rsidRDefault="000B28B2" w:rsidP="000B28B2">
      <w:pPr>
        <w:pStyle w:val="ListParagraph"/>
        <w:numPr>
          <w:ilvl w:val="1"/>
          <w:numId w:val="15"/>
        </w:numPr>
        <w:ind w:left="360"/>
        <w:rPr>
          <w:rFonts w:ascii="Arial" w:hAnsi="Arial" w:cs="Arial"/>
          <w:lang w:val="en-GB"/>
        </w:rPr>
      </w:pPr>
      <w:r w:rsidRPr="00A45D53">
        <w:rPr>
          <w:rFonts w:ascii="Arial" w:hAnsi="Arial" w:cs="Arial"/>
          <w:lang w:val="en-GB"/>
        </w:rPr>
        <w:t xml:space="preserve">Each meter sends one </w:t>
      </w:r>
      <w:r w:rsidR="00006A46">
        <w:rPr>
          <w:rFonts w:ascii="Arial" w:hAnsi="Arial" w:cs="Arial"/>
          <w:lang w:val="en-GB"/>
        </w:rPr>
        <w:t xml:space="preserve">blinded </w:t>
      </w:r>
      <w:r w:rsidRPr="00A45D53">
        <w:rPr>
          <w:rFonts w:ascii="Arial" w:hAnsi="Arial" w:cs="Arial"/>
          <w:lang w:val="en-GB"/>
        </w:rPr>
        <w:t xml:space="preserve">share to each other meter, which then adds the received shares. </w:t>
      </w:r>
      <w:r>
        <w:rPr>
          <w:rFonts w:ascii="Arial" w:hAnsi="Arial" w:cs="Arial"/>
          <w:lang w:val="en-GB"/>
        </w:rPr>
        <w:t xml:space="preserve">Comment: Since a meter receives </w:t>
      </w:r>
      <w:r w:rsidR="00006A46">
        <w:rPr>
          <w:rFonts w:ascii="Arial" w:hAnsi="Arial" w:cs="Arial"/>
          <w:lang w:val="en-GB"/>
        </w:rPr>
        <w:t xml:space="preserve">a blinded </w:t>
      </w:r>
      <w:r>
        <w:rPr>
          <w:rFonts w:ascii="Arial" w:hAnsi="Arial" w:cs="Arial"/>
          <w:lang w:val="en-GB"/>
        </w:rPr>
        <w:t xml:space="preserve">share from the other meters, confidentiality is achieved. The downside is the high amount of interaction. </w:t>
      </w:r>
    </w:p>
    <w:p w14:paraId="57DEA9BA" w14:textId="77777777" w:rsidR="000B28B2" w:rsidRDefault="000B28B2" w:rsidP="000B28B2">
      <w:pPr>
        <w:pStyle w:val="ListParagraph"/>
        <w:numPr>
          <w:ilvl w:val="1"/>
          <w:numId w:val="15"/>
        </w:numPr>
        <w:ind w:left="360"/>
        <w:rPr>
          <w:rFonts w:ascii="Arial" w:hAnsi="Arial" w:cs="Arial"/>
          <w:lang w:val="en-GB"/>
        </w:rPr>
      </w:pPr>
      <w:r w:rsidRPr="00A45D53">
        <w:rPr>
          <w:rFonts w:ascii="Arial" w:hAnsi="Arial" w:cs="Arial"/>
          <w:lang w:val="en-GB"/>
        </w:rPr>
        <w:t xml:space="preserve">Each partial sum is then transmitted to a central aggregator (the utility) that adds the partial sums. </w:t>
      </w:r>
      <w:r>
        <w:rPr>
          <w:rFonts w:ascii="Arial" w:hAnsi="Arial" w:cs="Arial"/>
          <w:lang w:val="en-GB"/>
        </w:rPr>
        <w:t xml:space="preserve">Comment: The utility has no way to deduce original measurements, and confidentiality is thus achieved. </w:t>
      </w:r>
    </w:p>
    <w:p w14:paraId="14221EB6" w14:textId="77777777" w:rsidR="000B28B2" w:rsidRDefault="000B28B2" w:rsidP="000B28B2">
      <w:pPr>
        <w:rPr>
          <w:rFonts w:ascii="Arial" w:hAnsi="Arial" w:cs="Arial"/>
          <w:lang w:val="en-GB"/>
        </w:rPr>
      </w:pPr>
      <w:r w:rsidRPr="00A45D53">
        <w:rPr>
          <w:rFonts w:ascii="Arial" w:hAnsi="Arial" w:cs="Arial"/>
          <w:lang w:val="en-GB"/>
        </w:rPr>
        <w:t xml:space="preserve">This infers a round where each meter </w:t>
      </w:r>
      <w:r>
        <w:rPr>
          <w:rFonts w:ascii="Arial" w:hAnsi="Arial" w:cs="Arial"/>
          <w:lang w:val="en-GB"/>
        </w:rPr>
        <w:t xml:space="preserve">sends and then </w:t>
      </w:r>
      <w:r w:rsidRPr="00A45D53">
        <w:rPr>
          <w:rFonts w:ascii="Arial" w:hAnsi="Arial" w:cs="Arial"/>
          <w:lang w:val="en-GB"/>
        </w:rPr>
        <w:t xml:space="preserve">aggregates </w:t>
      </w:r>
      <w:r>
        <w:rPr>
          <w:rFonts w:ascii="Arial" w:hAnsi="Arial" w:cs="Arial"/>
          <w:lang w:val="en-GB"/>
        </w:rPr>
        <w:t xml:space="preserve">received </w:t>
      </w:r>
      <w:r w:rsidRPr="00A45D53">
        <w:rPr>
          <w:rFonts w:ascii="Arial" w:hAnsi="Arial" w:cs="Arial"/>
          <w:lang w:val="en-GB"/>
        </w:rPr>
        <w:t>partial shares</w:t>
      </w:r>
      <w:r>
        <w:rPr>
          <w:rFonts w:ascii="Arial" w:hAnsi="Arial" w:cs="Arial"/>
          <w:lang w:val="en-GB"/>
        </w:rPr>
        <w:t xml:space="preserve"> and a second round where the aggregated partial </w:t>
      </w:r>
      <w:r w:rsidRPr="00A45D53">
        <w:rPr>
          <w:rFonts w:ascii="Arial" w:hAnsi="Arial" w:cs="Arial"/>
          <w:lang w:val="en-GB"/>
        </w:rPr>
        <w:t>shares</w:t>
      </w:r>
      <w:r>
        <w:rPr>
          <w:rFonts w:ascii="Arial" w:hAnsi="Arial" w:cs="Arial"/>
          <w:lang w:val="en-GB"/>
        </w:rPr>
        <w:t xml:space="preserve"> are sent to the central utility</w:t>
      </w:r>
      <w:r w:rsidRPr="00A45D53">
        <w:rPr>
          <w:rFonts w:ascii="Arial" w:hAnsi="Arial" w:cs="Arial"/>
          <w:lang w:val="en-GB"/>
        </w:rPr>
        <w:t xml:space="preserve">. </w:t>
      </w:r>
      <w:r>
        <w:rPr>
          <w:rFonts w:ascii="Arial" w:hAnsi="Arial" w:cs="Arial"/>
          <w:lang w:val="en-GB"/>
        </w:rPr>
        <w:t xml:space="preserve">For </w:t>
      </w:r>
      <w:r w:rsidRPr="00935335">
        <w:rPr>
          <w:rFonts w:ascii="Arial" w:hAnsi="Arial" w:cs="Arial"/>
          <w:i/>
          <w:lang w:val="en-GB"/>
        </w:rPr>
        <w:t>n</w:t>
      </w:r>
      <w:r>
        <w:rPr>
          <w:rFonts w:ascii="Arial" w:hAnsi="Arial" w:cs="Arial"/>
          <w:lang w:val="en-GB"/>
        </w:rPr>
        <w:t xml:space="preserve"> smart meters, the interaction overhead is therefore </w:t>
      </w:r>
      <m:oMath>
        <m:sSup>
          <m:sSupPr>
            <m:ctrlPr>
              <w:rPr>
                <w:rFonts w:ascii="Cambria Math" w:hAnsi="Cambria Math" w:cs="Arial"/>
                <w:i/>
                <w:lang w:val="en-GB"/>
              </w:rPr>
            </m:ctrlPr>
          </m:sSupPr>
          <m:e>
            <m:r>
              <w:rPr>
                <w:rFonts w:ascii="Cambria Math" w:hAnsi="Cambria Math" w:cs="Arial"/>
                <w:lang w:val="en-GB"/>
              </w:rPr>
              <m:t>n</m:t>
            </m:r>
          </m:e>
          <m:sup>
            <m:r>
              <w:rPr>
                <w:rFonts w:ascii="Cambria Math" w:hAnsi="Cambria Math" w:cs="Arial"/>
                <w:lang w:val="en-GB"/>
              </w:rPr>
              <m:t>2</m:t>
            </m:r>
          </m:sup>
        </m:sSup>
      </m:oMath>
      <w:r>
        <w:rPr>
          <w:rFonts w:ascii="Arial" w:hAnsi="Arial" w:cs="Arial"/>
          <w:lang w:val="en-GB"/>
        </w:rPr>
        <w:t xml:space="preserve"> messages.</w:t>
      </w:r>
    </w:p>
    <w:p w14:paraId="3C25FC48" w14:textId="09B027DB" w:rsidR="000B28B2" w:rsidRDefault="00006A46" w:rsidP="000B28B2">
      <w:pPr>
        <w:rPr>
          <w:rFonts w:ascii="Arial" w:hAnsi="Arial" w:cs="Arial"/>
          <w:lang w:val="en-GB"/>
        </w:rPr>
      </w:pPr>
      <w:r>
        <w:rPr>
          <w:rFonts w:ascii="Arial" w:hAnsi="Arial" w:cs="Arial"/>
          <w:lang w:val="en-GB"/>
        </w:rPr>
        <w:t xml:space="preserve">Regarding </w:t>
      </w:r>
      <w:r w:rsidR="00BA6A25">
        <w:rPr>
          <w:rFonts w:ascii="Arial" w:hAnsi="Arial" w:cs="Arial"/>
          <w:lang w:val="en-GB"/>
        </w:rPr>
        <w:t xml:space="preserve">confidentiality, encryption may </w:t>
      </w:r>
      <w:r w:rsidR="00D532AE">
        <w:rPr>
          <w:rFonts w:ascii="Arial" w:hAnsi="Arial" w:cs="Arial"/>
          <w:lang w:val="en-GB"/>
        </w:rPr>
        <w:t xml:space="preserve">strictly speaking </w:t>
      </w:r>
      <w:r w:rsidR="00BA6A25">
        <w:rPr>
          <w:rFonts w:ascii="Arial" w:hAnsi="Arial" w:cs="Arial"/>
          <w:lang w:val="en-GB"/>
        </w:rPr>
        <w:t xml:space="preserve">not be necessary due to that this is achieved by means of </w:t>
      </w:r>
      <w:r w:rsidR="00D532AE">
        <w:rPr>
          <w:rFonts w:ascii="Arial" w:hAnsi="Arial" w:cs="Arial"/>
          <w:lang w:val="en-GB"/>
        </w:rPr>
        <w:t xml:space="preserve">the </w:t>
      </w:r>
      <w:r w:rsidR="00BA6A25">
        <w:rPr>
          <w:rFonts w:ascii="Arial" w:hAnsi="Arial" w:cs="Arial"/>
          <w:lang w:val="en-GB"/>
        </w:rPr>
        <w:t xml:space="preserve">blinding. </w:t>
      </w:r>
      <w:r>
        <w:rPr>
          <w:rFonts w:ascii="Arial" w:hAnsi="Arial" w:cs="Arial"/>
          <w:lang w:val="en-GB"/>
        </w:rPr>
        <w:t>Many, if not most, schemes use Pailler public key encryption</w:t>
      </w:r>
      <w:r w:rsidR="00206BAC">
        <w:rPr>
          <w:rFonts w:ascii="Arial" w:hAnsi="Arial" w:cs="Arial"/>
          <w:lang w:val="en-GB"/>
        </w:rPr>
        <w:t>,</w:t>
      </w:r>
      <w:r>
        <w:rPr>
          <w:rFonts w:ascii="Arial" w:hAnsi="Arial" w:cs="Arial"/>
          <w:lang w:val="en-GB"/>
        </w:rPr>
        <w:t xml:space="preserve"> </w:t>
      </w:r>
      <w:r w:rsidR="00206BAC">
        <w:rPr>
          <w:rFonts w:ascii="Arial" w:hAnsi="Arial" w:cs="Arial"/>
          <w:lang w:val="en-GB"/>
        </w:rPr>
        <w:t xml:space="preserve">which have additive </w:t>
      </w:r>
      <w:r w:rsidR="000B28B2" w:rsidRPr="00A45D53">
        <w:rPr>
          <w:rFonts w:ascii="Arial" w:hAnsi="Arial" w:cs="Arial"/>
          <w:lang w:val="en-GB"/>
        </w:rPr>
        <w:t>homomorphic properties</w:t>
      </w:r>
      <w:r w:rsidR="00206BAC">
        <w:rPr>
          <w:rFonts w:ascii="Arial" w:hAnsi="Arial" w:cs="Arial"/>
          <w:lang w:val="en-GB"/>
        </w:rPr>
        <w:t>.</w:t>
      </w:r>
      <w:r w:rsidR="000B28B2" w:rsidRPr="00A45D53">
        <w:rPr>
          <w:rFonts w:ascii="Arial" w:hAnsi="Arial" w:cs="Arial"/>
          <w:lang w:val="en-GB"/>
        </w:rPr>
        <w:t xml:space="preserve"> </w:t>
      </w:r>
      <w:r w:rsidR="00206BAC">
        <w:rPr>
          <w:rFonts w:ascii="Arial" w:hAnsi="Arial" w:cs="Arial"/>
          <w:lang w:val="en-GB"/>
        </w:rPr>
        <w:t xml:space="preserve">However, public key encryption does not provide message authentication. </w:t>
      </w:r>
    </w:p>
    <w:p w14:paraId="02EEC21C" w14:textId="708044F4" w:rsidR="00197B73" w:rsidRDefault="00D532AE" w:rsidP="006C3B96">
      <w:pPr>
        <w:rPr>
          <w:rFonts w:ascii="Arial" w:hAnsi="Arial" w:cs="Arial"/>
          <w:lang w:val="en-GB"/>
        </w:rPr>
      </w:pPr>
      <w:r w:rsidRPr="00D532AE">
        <w:rPr>
          <w:rFonts w:ascii="Arial" w:hAnsi="Arial" w:cs="Arial"/>
          <w:lang w:val="en-GB"/>
        </w:rPr>
        <w:lastRenderedPageBreak/>
        <w:t xml:space="preserve">Interactive privacy-preserving aggregation </w:t>
      </w:r>
      <w:r>
        <w:rPr>
          <w:rFonts w:ascii="Arial" w:hAnsi="Arial" w:cs="Arial"/>
          <w:lang w:val="en-GB"/>
        </w:rPr>
        <w:t xml:space="preserve">schemes commonly does </w:t>
      </w:r>
      <w:r w:rsidR="003F5468">
        <w:rPr>
          <w:rFonts w:ascii="Arial" w:hAnsi="Arial" w:cs="Arial"/>
          <w:lang w:val="en-GB"/>
        </w:rPr>
        <w:t xml:space="preserve">not </w:t>
      </w:r>
      <w:r>
        <w:rPr>
          <w:rFonts w:ascii="Arial" w:hAnsi="Arial" w:cs="Arial"/>
          <w:lang w:val="en-GB"/>
        </w:rPr>
        <w:t xml:space="preserve">require </w:t>
      </w:r>
      <w:r w:rsidR="003F5468">
        <w:rPr>
          <w:rFonts w:ascii="Arial" w:hAnsi="Arial" w:cs="Arial"/>
          <w:lang w:val="en-GB"/>
        </w:rPr>
        <w:t>a TTP.</w:t>
      </w:r>
      <w:r w:rsidR="00A45D53">
        <w:rPr>
          <w:rFonts w:ascii="Arial" w:hAnsi="Arial" w:cs="Arial"/>
          <w:lang w:val="en-GB"/>
        </w:rPr>
        <w:t xml:space="preserve"> </w:t>
      </w:r>
    </w:p>
    <w:p w14:paraId="152B07EF" w14:textId="2CA76D4C" w:rsidR="00943CF2" w:rsidRDefault="00943CF2" w:rsidP="006C3B96">
      <w:pPr>
        <w:rPr>
          <w:rFonts w:ascii="Arial" w:hAnsi="Arial" w:cs="Arial"/>
          <w:lang w:val="en-GB"/>
        </w:rPr>
      </w:pPr>
      <w:r>
        <w:rPr>
          <w:rFonts w:ascii="Arial" w:hAnsi="Arial" w:cs="Arial"/>
          <w:lang w:val="en-GB"/>
        </w:rPr>
        <w:t>T</w:t>
      </w:r>
      <w:r w:rsidR="00AF6DAF">
        <w:rPr>
          <w:rFonts w:ascii="Arial" w:hAnsi="Arial" w:cs="Arial"/>
          <w:lang w:val="en-GB"/>
        </w:rPr>
        <w:t xml:space="preserve">he scheme proposed by </w:t>
      </w:r>
      <w:r w:rsidR="00932748" w:rsidRPr="00932748">
        <w:rPr>
          <w:rFonts w:ascii="Arial" w:hAnsi="Arial" w:cs="Arial"/>
          <w:lang w:val="en-GB"/>
        </w:rPr>
        <w:t>Garcia</w:t>
      </w:r>
      <w:r w:rsidR="000B28B2">
        <w:rPr>
          <w:rFonts w:ascii="Arial" w:hAnsi="Arial" w:cs="Arial"/>
          <w:lang w:val="en-GB"/>
        </w:rPr>
        <w:t xml:space="preserve"> et al.</w:t>
      </w:r>
      <w:r w:rsidR="00AF6DAF">
        <w:rPr>
          <w:rFonts w:ascii="Arial" w:hAnsi="Arial" w:cs="Arial"/>
          <w:lang w:val="en-GB"/>
        </w:rPr>
        <w:t xml:space="preserve"> (</w:t>
      </w:r>
      <w:r w:rsidR="00932748">
        <w:rPr>
          <w:rFonts w:ascii="Arial" w:hAnsi="Arial" w:cs="Arial"/>
          <w:lang w:val="en-GB"/>
        </w:rPr>
        <w:t>2011)</w:t>
      </w:r>
      <w:r>
        <w:rPr>
          <w:rFonts w:ascii="Arial" w:hAnsi="Arial" w:cs="Arial"/>
          <w:lang w:val="en-GB"/>
        </w:rPr>
        <w:t xml:space="preserve"> uses additive homomorphic encryption</w:t>
      </w:r>
      <w:r w:rsidR="009B01C1">
        <w:rPr>
          <w:rFonts w:ascii="Arial" w:hAnsi="Arial" w:cs="Arial"/>
          <w:lang w:val="en-GB"/>
        </w:rPr>
        <w:t>, for instance the Pailler cryptosystem</w:t>
      </w:r>
      <w:r>
        <w:rPr>
          <w:rFonts w:ascii="Arial" w:hAnsi="Arial" w:cs="Arial"/>
          <w:lang w:val="en-GB"/>
        </w:rPr>
        <w:t>. Each meter M</w:t>
      </w:r>
      <w:r w:rsidRPr="00943CF2">
        <w:rPr>
          <w:rFonts w:ascii="Arial" w:hAnsi="Arial" w:cs="Arial"/>
          <w:vertAlign w:val="subscript"/>
          <w:lang w:val="en-GB"/>
        </w:rPr>
        <w:t>i</w:t>
      </w:r>
      <w:r>
        <w:rPr>
          <w:rFonts w:ascii="Arial" w:hAnsi="Arial" w:cs="Arial"/>
          <w:lang w:val="en-GB"/>
        </w:rPr>
        <w:t xml:space="preserve"> encrypts the random partial shares with the public key of the other meters M</w:t>
      </w:r>
      <w:r>
        <w:rPr>
          <w:rFonts w:ascii="Arial" w:hAnsi="Arial" w:cs="Arial"/>
          <w:vertAlign w:val="subscript"/>
          <w:lang w:val="en-GB"/>
        </w:rPr>
        <w:t>j</w:t>
      </w:r>
      <w:r>
        <w:rPr>
          <w:rFonts w:ascii="Arial" w:hAnsi="Arial" w:cs="Arial"/>
          <w:lang w:val="en-GB"/>
        </w:rPr>
        <w:t xml:space="preserve"> , i &lt;&gt; j, respectively, and sends the </w:t>
      </w:r>
      <w:r w:rsidRPr="008C5C6E">
        <w:rPr>
          <w:rFonts w:ascii="Arial" w:hAnsi="Arial" w:cs="Arial"/>
          <w:i/>
          <w:lang w:val="en-GB"/>
        </w:rPr>
        <w:t>n</w:t>
      </w:r>
      <w:r>
        <w:rPr>
          <w:rFonts w:ascii="Arial" w:hAnsi="Arial" w:cs="Arial"/>
          <w:lang w:val="en-GB"/>
        </w:rPr>
        <w:t xml:space="preserve"> ciphertexts to the utility. The utility multiplies ciphertexts pertain</w:t>
      </w:r>
      <w:r w:rsidR="000C22C8">
        <w:rPr>
          <w:rFonts w:ascii="Arial" w:hAnsi="Arial" w:cs="Arial"/>
          <w:lang w:val="en-GB"/>
        </w:rPr>
        <w:t>ing</w:t>
      </w:r>
      <w:r>
        <w:rPr>
          <w:rFonts w:ascii="Arial" w:hAnsi="Arial" w:cs="Arial"/>
          <w:lang w:val="en-GB"/>
        </w:rPr>
        <w:t xml:space="preserve"> to each public key respectively, and sends the results back to the pertaining meter</w:t>
      </w:r>
      <w:r w:rsidR="000C22C8">
        <w:rPr>
          <w:rFonts w:ascii="Arial" w:hAnsi="Arial" w:cs="Arial"/>
          <w:lang w:val="en-GB"/>
        </w:rPr>
        <w:t>s</w:t>
      </w:r>
      <w:r>
        <w:rPr>
          <w:rFonts w:ascii="Arial" w:hAnsi="Arial" w:cs="Arial"/>
          <w:lang w:val="en-GB"/>
        </w:rPr>
        <w:t xml:space="preserve"> that </w:t>
      </w:r>
      <w:r w:rsidR="000C22C8">
        <w:rPr>
          <w:rFonts w:ascii="Arial" w:hAnsi="Arial" w:cs="Arial"/>
          <w:lang w:val="en-GB"/>
        </w:rPr>
        <w:t xml:space="preserve">each </w:t>
      </w:r>
      <w:r>
        <w:rPr>
          <w:rFonts w:ascii="Arial" w:hAnsi="Arial" w:cs="Arial"/>
          <w:lang w:val="en-GB"/>
        </w:rPr>
        <w:t>decrypt</w:t>
      </w:r>
      <w:r w:rsidR="000C22C8">
        <w:rPr>
          <w:rFonts w:ascii="Arial" w:hAnsi="Arial" w:cs="Arial"/>
          <w:lang w:val="en-GB"/>
        </w:rPr>
        <w:t>s</w:t>
      </w:r>
      <w:r>
        <w:rPr>
          <w:rFonts w:ascii="Arial" w:hAnsi="Arial" w:cs="Arial"/>
          <w:lang w:val="en-GB"/>
        </w:rPr>
        <w:t xml:space="preserve"> </w:t>
      </w:r>
      <w:r w:rsidR="000C22C8">
        <w:rPr>
          <w:rFonts w:ascii="Arial" w:hAnsi="Arial" w:cs="Arial"/>
          <w:lang w:val="en-GB"/>
        </w:rPr>
        <w:t xml:space="preserve">its received </w:t>
      </w:r>
      <w:r w:rsidR="00233AE8">
        <w:rPr>
          <w:rFonts w:ascii="Arial" w:hAnsi="Arial" w:cs="Arial"/>
          <w:lang w:val="en-GB"/>
        </w:rPr>
        <w:t>multiplied ciphertexts.</w:t>
      </w:r>
      <w:r w:rsidR="000C22C8">
        <w:rPr>
          <w:rFonts w:ascii="Arial" w:hAnsi="Arial" w:cs="Arial"/>
          <w:lang w:val="en-GB"/>
        </w:rPr>
        <w:t xml:space="preserve"> </w:t>
      </w:r>
      <w:r w:rsidR="009B01C1">
        <w:rPr>
          <w:rFonts w:ascii="Arial" w:hAnsi="Arial" w:cs="Arial"/>
          <w:lang w:val="en-GB"/>
        </w:rPr>
        <w:t xml:space="preserve">Due to the homomorphic properties of the employed cryptosystem, the decryption restores the corresponding partial sums. </w:t>
      </w:r>
      <w:r w:rsidR="000C22C8">
        <w:rPr>
          <w:rFonts w:ascii="Arial" w:hAnsi="Arial" w:cs="Arial"/>
          <w:lang w:val="en-GB"/>
        </w:rPr>
        <w:t>T</w:t>
      </w:r>
      <w:r w:rsidR="009B01C1">
        <w:rPr>
          <w:rFonts w:ascii="Arial" w:hAnsi="Arial" w:cs="Arial"/>
          <w:lang w:val="en-GB"/>
        </w:rPr>
        <w:t xml:space="preserve">hese </w:t>
      </w:r>
      <w:r w:rsidR="000C22C8">
        <w:rPr>
          <w:rFonts w:ascii="Arial" w:hAnsi="Arial" w:cs="Arial"/>
          <w:lang w:val="en-GB"/>
        </w:rPr>
        <w:t xml:space="preserve">are sent to back to the utility that aggregates them. </w:t>
      </w:r>
      <w:r w:rsidR="00723170">
        <w:rPr>
          <w:rFonts w:ascii="Arial" w:hAnsi="Arial" w:cs="Arial"/>
          <w:lang w:val="en-GB"/>
        </w:rPr>
        <w:t xml:space="preserve">interaction overhead is therefore </w:t>
      </w:r>
      <m:oMath>
        <m:sSup>
          <m:sSupPr>
            <m:ctrlPr>
              <w:rPr>
                <w:rFonts w:ascii="Cambria Math" w:hAnsi="Cambria Math" w:cs="Arial"/>
                <w:i/>
                <w:lang w:val="en-GB"/>
              </w:rPr>
            </m:ctrlPr>
          </m:sSupPr>
          <m:e>
            <m:r>
              <w:rPr>
                <w:rFonts w:ascii="Cambria Math" w:hAnsi="Cambria Math" w:cs="Arial"/>
                <w:lang w:val="en-GB"/>
              </w:rPr>
              <m:t>n</m:t>
            </m:r>
          </m:e>
          <m:sup>
            <m:r>
              <w:rPr>
                <w:rFonts w:ascii="Cambria Math" w:hAnsi="Cambria Math" w:cs="Arial"/>
                <w:lang w:val="en-GB"/>
              </w:rPr>
              <m:t>2</m:t>
            </m:r>
          </m:sup>
        </m:sSup>
        <m:r>
          <w:rPr>
            <w:rFonts w:ascii="Cambria Math" w:hAnsi="Cambria Math" w:cs="Arial"/>
            <w:lang w:val="en-GB"/>
          </w:rPr>
          <m:t>+2n</m:t>
        </m:r>
      </m:oMath>
      <w:r w:rsidR="00723170">
        <w:rPr>
          <w:rFonts w:ascii="Arial" w:hAnsi="Arial" w:cs="Arial"/>
          <w:lang w:val="en-GB"/>
        </w:rPr>
        <w:t xml:space="preserve">. </w:t>
      </w:r>
      <w:r w:rsidR="00197B73">
        <w:rPr>
          <w:rFonts w:ascii="Arial" w:hAnsi="Arial" w:cs="Arial"/>
          <w:lang w:val="en-GB"/>
        </w:rPr>
        <w:t xml:space="preserve">The scheme provides user privacy if at least two meters are not corrupted. </w:t>
      </w:r>
    </w:p>
    <w:p w14:paraId="28B64169" w14:textId="3D244B9D" w:rsidR="00197B73" w:rsidRDefault="006C3B96" w:rsidP="00197B73">
      <w:pPr>
        <w:rPr>
          <w:rFonts w:ascii="Arial" w:hAnsi="Arial" w:cs="Arial"/>
          <w:lang w:val="en-GB"/>
        </w:rPr>
      </w:pPr>
      <w:r>
        <w:rPr>
          <w:rFonts w:ascii="Arial" w:hAnsi="Arial" w:cs="Arial"/>
          <w:lang w:val="en-GB"/>
        </w:rPr>
        <w:t xml:space="preserve">(Klenze, 2014) </w:t>
      </w:r>
      <w:r w:rsidR="00197B73">
        <w:rPr>
          <w:rFonts w:ascii="Arial" w:hAnsi="Arial" w:cs="Arial"/>
          <w:lang w:val="en-GB"/>
        </w:rPr>
        <w:t>is similar to (</w:t>
      </w:r>
      <w:r w:rsidR="00197B73" w:rsidRPr="00932748">
        <w:rPr>
          <w:rFonts w:ascii="Arial" w:hAnsi="Arial" w:cs="Arial"/>
          <w:lang w:val="en-GB"/>
        </w:rPr>
        <w:t>Garcia</w:t>
      </w:r>
      <w:r w:rsidR="00197B73">
        <w:rPr>
          <w:rFonts w:ascii="Arial" w:hAnsi="Arial" w:cs="Arial"/>
          <w:lang w:val="en-GB"/>
        </w:rPr>
        <w:t xml:space="preserve">, 2011), but includes the user in such way that the user can contribute by randomness and check the execution of the protocol. A comment is that due to that measurements are reported periodically, it is therefore impractical to involve users. </w:t>
      </w:r>
    </w:p>
    <w:p w14:paraId="66E99A0B" w14:textId="2394D0C1" w:rsidR="00952935" w:rsidRDefault="00993D6B" w:rsidP="00952935">
      <w:pPr>
        <w:rPr>
          <w:rFonts w:ascii="Arial" w:hAnsi="Arial" w:cs="Arial"/>
          <w:lang w:val="en-GB"/>
        </w:rPr>
      </w:pPr>
      <w:r>
        <w:rPr>
          <w:rFonts w:ascii="Arial" w:hAnsi="Arial" w:cs="Arial"/>
          <w:lang w:val="en-GB"/>
        </w:rPr>
        <w:t>T</w:t>
      </w:r>
      <w:r w:rsidR="00AF6DAF">
        <w:rPr>
          <w:rFonts w:ascii="Arial" w:hAnsi="Arial" w:cs="Arial"/>
          <w:lang w:val="en-GB"/>
        </w:rPr>
        <w:t xml:space="preserve">he scheme proposed by </w:t>
      </w:r>
      <w:r w:rsidR="00952935">
        <w:rPr>
          <w:rFonts w:ascii="Arial" w:hAnsi="Arial" w:cs="Arial"/>
          <w:lang w:val="en-GB"/>
        </w:rPr>
        <w:t>Erkin</w:t>
      </w:r>
      <w:r w:rsidR="005D0526">
        <w:rPr>
          <w:rFonts w:ascii="Arial" w:hAnsi="Arial" w:cs="Arial"/>
          <w:lang w:val="en-GB"/>
        </w:rPr>
        <w:t xml:space="preserve"> et al.</w:t>
      </w:r>
      <w:r w:rsidR="00AF6DAF">
        <w:rPr>
          <w:rFonts w:ascii="Arial" w:hAnsi="Arial" w:cs="Arial"/>
          <w:lang w:val="en-GB"/>
        </w:rPr>
        <w:t xml:space="preserve"> (</w:t>
      </w:r>
      <w:r w:rsidR="00952935">
        <w:rPr>
          <w:rFonts w:ascii="Arial" w:hAnsi="Arial" w:cs="Arial"/>
          <w:lang w:val="en-GB"/>
        </w:rPr>
        <w:t xml:space="preserve">2012) </w:t>
      </w:r>
      <w:r w:rsidRPr="00576F42">
        <w:rPr>
          <w:rFonts w:ascii="Arial" w:hAnsi="Arial" w:cs="Arial"/>
          <w:lang w:val="en-GB"/>
        </w:rPr>
        <w:t>use</w:t>
      </w:r>
      <w:r>
        <w:rPr>
          <w:rFonts w:ascii="Arial" w:hAnsi="Arial" w:cs="Arial"/>
          <w:lang w:val="en-GB"/>
        </w:rPr>
        <w:t>s</w:t>
      </w:r>
      <w:r w:rsidRPr="00576F42">
        <w:rPr>
          <w:rFonts w:ascii="Arial" w:hAnsi="Arial" w:cs="Arial"/>
          <w:lang w:val="en-GB"/>
        </w:rPr>
        <w:t xml:space="preserve"> homomorphic encryption such as the Pailler scheme. </w:t>
      </w:r>
      <w:r>
        <w:rPr>
          <w:rFonts w:ascii="Arial" w:hAnsi="Arial" w:cs="Arial"/>
          <w:lang w:val="en-GB"/>
        </w:rPr>
        <w:t>T</w:t>
      </w:r>
      <w:r w:rsidR="00952935">
        <w:rPr>
          <w:rFonts w:ascii="Arial" w:hAnsi="Arial" w:cs="Arial"/>
          <w:lang w:val="en-GB"/>
        </w:rPr>
        <w:t xml:space="preserve">here is no central utility. Instead of sending blinded partial measurements, each meter generates a random blinding value for each meter that it sends encrypted to the respective meters. Each meter aggregates </w:t>
      </w:r>
      <w:r>
        <w:rPr>
          <w:rFonts w:ascii="Arial" w:hAnsi="Arial" w:cs="Arial"/>
          <w:lang w:val="en-GB"/>
        </w:rPr>
        <w:t xml:space="preserve">the n-1 </w:t>
      </w:r>
      <w:r w:rsidR="00952935">
        <w:rPr>
          <w:rFonts w:ascii="Arial" w:hAnsi="Arial" w:cs="Arial"/>
          <w:lang w:val="en-GB"/>
        </w:rPr>
        <w:t xml:space="preserve">values </w:t>
      </w:r>
      <w:r>
        <w:rPr>
          <w:rFonts w:ascii="Arial" w:hAnsi="Arial" w:cs="Arial"/>
          <w:lang w:val="en-GB"/>
        </w:rPr>
        <w:t xml:space="preserve">it sent </w:t>
      </w:r>
      <w:r w:rsidR="00952935">
        <w:rPr>
          <w:rFonts w:ascii="Arial" w:hAnsi="Arial" w:cs="Arial"/>
          <w:lang w:val="en-GB"/>
        </w:rPr>
        <w:t xml:space="preserve">and the </w:t>
      </w:r>
      <w:r>
        <w:rPr>
          <w:rFonts w:ascii="Arial" w:hAnsi="Arial" w:cs="Arial"/>
          <w:lang w:val="en-GB"/>
        </w:rPr>
        <w:t xml:space="preserve">n-1 </w:t>
      </w:r>
      <w:r w:rsidR="00952935">
        <w:rPr>
          <w:rFonts w:ascii="Arial" w:hAnsi="Arial" w:cs="Arial"/>
          <w:lang w:val="en-GB"/>
        </w:rPr>
        <w:t>received random values</w:t>
      </w:r>
      <w:r>
        <w:rPr>
          <w:rFonts w:ascii="Arial" w:hAnsi="Arial" w:cs="Arial"/>
          <w:lang w:val="en-GB"/>
        </w:rPr>
        <w:t>, and encrypts</w:t>
      </w:r>
      <w:r w:rsidR="00952935">
        <w:rPr>
          <w:rFonts w:ascii="Arial" w:hAnsi="Arial" w:cs="Arial"/>
          <w:lang w:val="en-GB"/>
        </w:rPr>
        <w:t xml:space="preserve"> </w:t>
      </w:r>
      <w:r>
        <w:rPr>
          <w:rFonts w:ascii="Arial" w:hAnsi="Arial" w:cs="Arial"/>
          <w:lang w:val="en-GB"/>
        </w:rPr>
        <w:t>the measurement and the aggregate random values w.r.t. each other meter and sends these ciphertexts to the other meters. At reception, each meter multiplies and decrypts, and obtains the aggregated measurement due to the homomorphicism</w:t>
      </w:r>
      <w:r w:rsidR="00952935">
        <w:rPr>
          <w:rFonts w:ascii="Arial" w:hAnsi="Arial" w:cs="Arial"/>
          <w:lang w:val="en-GB"/>
        </w:rPr>
        <w:t xml:space="preserve">. </w:t>
      </w:r>
      <w:r>
        <w:rPr>
          <w:rFonts w:ascii="Arial" w:hAnsi="Arial" w:cs="Arial"/>
          <w:lang w:val="en-GB"/>
        </w:rPr>
        <w:t>A “temporal consumption” scheme is also presented for privacy-preserving billing computation.</w:t>
      </w:r>
    </w:p>
    <w:p w14:paraId="08B8BFEF" w14:textId="50D94393" w:rsidR="00480D46" w:rsidRDefault="006C3B96" w:rsidP="00952935">
      <w:pPr>
        <w:rPr>
          <w:rFonts w:ascii="Arial" w:hAnsi="Arial" w:cs="Arial"/>
          <w:lang w:val="en-GB"/>
        </w:rPr>
      </w:pPr>
      <w:r>
        <w:rPr>
          <w:rFonts w:ascii="Arial" w:hAnsi="Arial" w:cs="Arial"/>
          <w:lang w:val="en-GB"/>
        </w:rPr>
        <w:t>Dimitriou</w:t>
      </w:r>
      <w:r w:rsidR="00AF6DAF">
        <w:rPr>
          <w:rFonts w:ascii="Arial" w:hAnsi="Arial" w:cs="Arial"/>
          <w:lang w:val="en-GB"/>
        </w:rPr>
        <w:t xml:space="preserve"> </w:t>
      </w:r>
      <w:r w:rsidR="005D0526">
        <w:rPr>
          <w:rFonts w:ascii="Arial" w:hAnsi="Arial" w:cs="Arial"/>
          <w:lang w:val="en-GB"/>
        </w:rPr>
        <w:t xml:space="preserve">et al. </w:t>
      </w:r>
      <w:r w:rsidR="00AF6DAF">
        <w:rPr>
          <w:rFonts w:ascii="Arial" w:hAnsi="Arial" w:cs="Arial"/>
          <w:lang w:val="en-GB"/>
        </w:rPr>
        <w:t>(</w:t>
      </w:r>
      <w:r>
        <w:rPr>
          <w:rFonts w:ascii="Arial" w:hAnsi="Arial" w:cs="Arial"/>
          <w:lang w:val="en-GB"/>
        </w:rPr>
        <w:t>2016)</w:t>
      </w:r>
      <w:r w:rsidR="003F5468">
        <w:rPr>
          <w:rFonts w:ascii="Arial" w:hAnsi="Arial" w:cs="Arial"/>
          <w:lang w:val="en-GB"/>
        </w:rPr>
        <w:t xml:space="preserve"> proposed two schemes</w:t>
      </w:r>
      <w:r w:rsidR="00EF23BC">
        <w:rPr>
          <w:rFonts w:ascii="Arial" w:hAnsi="Arial" w:cs="Arial"/>
          <w:lang w:val="en-GB"/>
        </w:rPr>
        <w:t xml:space="preserve">. </w:t>
      </w:r>
      <w:r w:rsidR="00F01BDF">
        <w:rPr>
          <w:rFonts w:ascii="Arial" w:hAnsi="Arial" w:cs="Arial"/>
          <w:lang w:val="en-GB"/>
        </w:rPr>
        <w:t>T</w:t>
      </w:r>
      <w:r w:rsidR="00EF23BC">
        <w:rPr>
          <w:rFonts w:ascii="Arial" w:hAnsi="Arial" w:cs="Arial"/>
          <w:lang w:val="en-GB"/>
        </w:rPr>
        <w:t xml:space="preserve">he </w:t>
      </w:r>
      <w:r w:rsidR="00F1218B">
        <w:rPr>
          <w:rFonts w:ascii="Arial" w:hAnsi="Arial" w:cs="Arial"/>
          <w:lang w:val="en-GB"/>
        </w:rPr>
        <w:t xml:space="preserve">authors claim that the </w:t>
      </w:r>
      <w:r w:rsidR="00EF23BC">
        <w:rPr>
          <w:rFonts w:ascii="Arial" w:hAnsi="Arial" w:cs="Arial"/>
          <w:lang w:val="en-GB"/>
        </w:rPr>
        <w:t>second scheme</w:t>
      </w:r>
      <w:r w:rsidR="00F01BDF">
        <w:rPr>
          <w:rFonts w:ascii="Arial" w:hAnsi="Arial" w:cs="Arial"/>
          <w:lang w:val="en-GB"/>
        </w:rPr>
        <w:t xml:space="preserve"> seeks </w:t>
      </w:r>
      <w:r w:rsidR="00F1218B">
        <w:rPr>
          <w:rFonts w:ascii="Arial" w:hAnsi="Arial" w:cs="Arial"/>
          <w:lang w:val="en-GB"/>
        </w:rPr>
        <w:t>“</w:t>
      </w:r>
      <w:r w:rsidR="00F01BDF">
        <w:rPr>
          <w:rFonts w:ascii="Arial" w:hAnsi="Arial" w:cs="Arial"/>
          <w:lang w:val="en-GB"/>
        </w:rPr>
        <w:t>robustness</w:t>
      </w:r>
      <w:r w:rsidR="00F1218B">
        <w:rPr>
          <w:rFonts w:ascii="Arial" w:hAnsi="Arial" w:cs="Arial"/>
          <w:lang w:val="en-GB"/>
        </w:rPr>
        <w:t>”</w:t>
      </w:r>
      <w:r w:rsidR="00F01BDF">
        <w:rPr>
          <w:rFonts w:ascii="Arial" w:hAnsi="Arial" w:cs="Arial"/>
          <w:lang w:val="en-GB"/>
        </w:rPr>
        <w:t xml:space="preserve"> to </w:t>
      </w:r>
      <w:r w:rsidR="00F1218B">
        <w:rPr>
          <w:rFonts w:ascii="Arial" w:hAnsi="Arial" w:cs="Arial"/>
          <w:lang w:val="en-GB"/>
        </w:rPr>
        <w:t>account</w:t>
      </w:r>
      <w:r w:rsidR="00F01BDF">
        <w:rPr>
          <w:rFonts w:ascii="Arial" w:hAnsi="Arial" w:cs="Arial"/>
          <w:lang w:val="en-GB"/>
        </w:rPr>
        <w:t xml:space="preserve"> for when messages are dropped during execution of the protocol and modified. </w:t>
      </w:r>
      <w:r w:rsidR="00F1218B">
        <w:rPr>
          <w:rFonts w:ascii="Arial" w:hAnsi="Arial" w:cs="Arial"/>
          <w:lang w:val="en-GB"/>
        </w:rPr>
        <w:t xml:space="preserve">This is claimed to be achieved by means of a zero-knowledge mechanism. </w:t>
      </w:r>
      <w:r w:rsidR="00D46A7D">
        <w:rPr>
          <w:rFonts w:ascii="Arial" w:hAnsi="Arial" w:cs="Arial"/>
          <w:lang w:val="en-GB"/>
        </w:rPr>
        <w:t xml:space="preserve">The </w:t>
      </w:r>
      <w:r w:rsidR="00952935">
        <w:rPr>
          <w:rFonts w:ascii="Arial" w:hAnsi="Arial" w:cs="Arial"/>
          <w:lang w:val="en-GB"/>
        </w:rPr>
        <w:t xml:space="preserve">second </w:t>
      </w:r>
      <w:r w:rsidR="00D46A7D">
        <w:rPr>
          <w:rFonts w:ascii="Arial" w:hAnsi="Arial" w:cs="Arial"/>
          <w:lang w:val="en-GB"/>
        </w:rPr>
        <w:t xml:space="preserve">scheme </w:t>
      </w:r>
      <w:r w:rsidR="00952935">
        <w:rPr>
          <w:rFonts w:ascii="Arial" w:hAnsi="Arial" w:cs="Arial"/>
          <w:lang w:val="en-GB"/>
        </w:rPr>
        <w:t xml:space="preserve">is similar to (Erkin, 2012) and </w:t>
      </w:r>
      <w:r w:rsidR="00D46A7D">
        <w:rPr>
          <w:rFonts w:ascii="Arial" w:hAnsi="Arial" w:cs="Arial"/>
          <w:lang w:val="en-GB"/>
        </w:rPr>
        <w:t xml:space="preserve">uses the Pailler cryptosystem. </w:t>
      </w:r>
      <w:r w:rsidR="00F01BDF">
        <w:rPr>
          <w:rFonts w:ascii="Arial" w:hAnsi="Arial" w:cs="Arial"/>
          <w:lang w:val="en-GB"/>
        </w:rPr>
        <w:t>I</w:t>
      </w:r>
      <w:r w:rsidR="003D78BD">
        <w:rPr>
          <w:rFonts w:ascii="Arial" w:hAnsi="Arial" w:cs="Arial"/>
          <w:lang w:val="en-GB"/>
        </w:rPr>
        <w:t xml:space="preserve">nstead of sending blinded partial measurements, each meter </w:t>
      </w:r>
      <w:r w:rsidR="00F01BDF">
        <w:rPr>
          <w:rFonts w:ascii="Arial" w:hAnsi="Arial" w:cs="Arial"/>
          <w:lang w:val="en-GB"/>
        </w:rPr>
        <w:t xml:space="preserve">generates a random blinding value for each meter that it sends encrypted to the respective meters. </w:t>
      </w:r>
      <w:r w:rsidR="00D46A7D">
        <w:rPr>
          <w:rFonts w:ascii="Arial" w:hAnsi="Arial" w:cs="Arial"/>
          <w:lang w:val="en-GB"/>
        </w:rPr>
        <w:t>Each</w:t>
      </w:r>
      <w:r w:rsidR="00F1218B">
        <w:rPr>
          <w:rFonts w:ascii="Arial" w:hAnsi="Arial" w:cs="Arial"/>
          <w:lang w:val="en-GB"/>
        </w:rPr>
        <w:t xml:space="preserve"> meter aggregates its own</w:t>
      </w:r>
      <w:r w:rsidR="00D46A7D">
        <w:rPr>
          <w:rFonts w:ascii="Arial" w:hAnsi="Arial" w:cs="Arial"/>
          <w:lang w:val="en-GB"/>
        </w:rPr>
        <w:t xml:space="preserve"> random values</w:t>
      </w:r>
      <w:r w:rsidR="00F1218B">
        <w:rPr>
          <w:rFonts w:ascii="Arial" w:hAnsi="Arial" w:cs="Arial"/>
          <w:lang w:val="en-GB"/>
        </w:rPr>
        <w:t xml:space="preserve"> and the received random values to the measurements, and sends the result encrypted to the utility that finally aggregates them. It is not clear if the robustness goal actually holds, because the meters have no way to be sure if sent messages actually are received. </w:t>
      </w:r>
      <w:r w:rsidR="008A5C26">
        <w:rPr>
          <w:rFonts w:ascii="Arial" w:hAnsi="Arial" w:cs="Arial"/>
          <w:lang w:val="en-GB"/>
        </w:rPr>
        <w:t>The overall problem is the lack of authentication mechanism, which would contribute to solve the mentioned problem.</w:t>
      </w:r>
    </w:p>
    <w:p w14:paraId="74523187" w14:textId="3EF5E926" w:rsidR="003F7DD1" w:rsidRDefault="003F7DD1" w:rsidP="003F7DD1">
      <w:pPr>
        <w:rPr>
          <w:rFonts w:ascii="Arial" w:hAnsi="Arial" w:cs="Arial"/>
          <w:lang w:val="en-GB"/>
        </w:rPr>
      </w:pPr>
      <w:r>
        <w:rPr>
          <w:rFonts w:ascii="Arial" w:hAnsi="Arial" w:cs="Arial"/>
          <w:lang w:val="en-GB"/>
        </w:rPr>
        <w:t>Busom</w:t>
      </w:r>
      <w:r w:rsidR="008C7FE2">
        <w:rPr>
          <w:rFonts w:ascii="Arial" w:hAnsi="Arial" w:cs="Arial"/>
          <w:lang w:val="en-GB"/>
        </w:rPr>
        <w:t xml:space="preserve"> et al.</w:t>
      </w:r>
      <w:r w:rsidR="00AF6DAF">
        <w:rPr>
          <w:rFonts w:ascii="Arial" w:hAnsi="Arial" w:cs="Arial"/>
          <w:lang w:val="en-GB"/>
        </w:rPr>
        <w:t xml:space="preserve"> (</w:t>
      </w:r>
      <w:r>
        <w:rPr>
          <w:rFonts w:ascii="Arial" w:hAnsi="Arial" w:cs="Arial"/>
          <w:lang w:val="en-GB"/>
        </w:rPr>
        <w:t>2016) presented a scheme that is based on the ElGamal public key cryptosystem. Each smart meter has its own public key that it uses to encrypt measurements that it additiv</w:t>
      </w:r>
      <w:r w:rsidR="00E32868">
        <w:rPr>
          <w:rFonts w:ascii="Arial" w:hAnsi="Arial" w:cs="Arial"/>
          <w:lang w:val="en-GB"/>
        </w:rPr>
        <w:t>ely blinds by a random integer.</w:t>
      </w:r>
      <w:r>
        <w:rPr>
          <w:rFonts w:ascii="Arial" w:hAnsi="Arial" w:cs="Arial"/>
          <w:lang w:val="en-GB"/>
        </w:rPr>
        <w:t xml:space="preserve"> The utility multiplies (“aggregates”) one of the ElGamal ciphertext integers, and sends the product to each meter, which applies its private key and blinding integer to compute a decryption share that it sends back to the utility. Combining the decryption shares, the utility restores the aggregated consumption. </w:t>
      </w:r>
    </w:p>
    <w:p w14:paraId="08CFA22B" w14:textId="6B417B8D" w:rsidR="00576F42" w:rsidRDefault="00576F42" w:rsidP="006C3B96">
      <w:pPr>
        <w:rPr>
          <w:rFonts w:ascii="Arial" w:hAnsi="Arial" w:cs="Arial"/>
          <w:lang w:val="en-GB"/>
        </w:rPr>
      </w:pPr>
      <w:r w:rsidRPr="00576F42">
        <w:rPr>
          <w:rFonts w:ascii="Arial" w:hAnsi="Arial" w:cs="Arial"/>
          <w:lang w:val="en-GB"/>
        </w:rPr>
        <w:t xml:space="preserve">A </w:t>
      </w:r>
      <w:r w:rsidR="008C7FE2">
        <w:rPr>
          <w:rFonts w:ascii="Arial" w:hAnsi="Arial" w:cs="Arial"/>
          <w:lang w:val="en-GB"/>
        </w:rPr>
        <w:t xml:space="preserve">point </w:t>
      </w:r>
      <w:r w:rsidRPr="00576F42">
        <w:rPr>
          <w:rFonts w:ascii="Arial" w:hAnsi="Arial" w:cs="Arial"/>
          <w:lang w:val="en-GB"/>
        </w:rPr>
        <w:t xml:space="preserve">is that such schemes generally do not </w:t>
      </w:r>
      <w:r w:rsidR="008C5C6E">
        <w:rPr>
          <w:rFonts w:ascii="Arial" w:hAnsi="Arial" w:cs="Arial"/>
          <w:lang w:val="en-GB"/>
        </w:rPr>
        <w:t>provide message authentication or entity authentication</w:t>
      </w:r>
      <w:r w:rsidRPr="00576F42">
        <w:rPr>
          <w:rFonts w:ascii="Arial" w:hAnsi="Arial" w:cs="Arial"/>
          <w:lang w:val="en-GB"/>
        </w:rPr>
        <w:t>, which makes them susceptible to attacks such as replay attacks</w:t>
      </w:r>
      <w:r w:rsidR="008C5C6E">
        <w:rPr>
          <w:rFonts w:ascii="Arial" w:hAnsi="Arial" w:cs="Arial"/>
          <w:lang w:val="en-GB"/>
        </w:rPr>
        <w:t>.</w:t>
      </w:r>
      <w:r w:rsidRPr="00576F42">
        <w:rPr>
          <w:rFonts w:ascii="Arial" w:hAnsi="Arial" w:cs="Arial"/>
          <w:lang w:val="en-GB"/>
        </w:rPr>
        <w:t xml:space="preserve"> </w:t>
      </w:r>
      <w:r w:rsidR="008C5C6E">
        <w:rPr>
          <w:rFonts w:ascii="Arial" w:hAnsi="Arial" w:cs="Arial"/>
          <w:lang w:val="en-GB"/>
        </w:rPr>
        <w:t>Adding s</w:t>
      </w:r>
      <w:r w:rsidRPr="00576F42">
        <w:rPr>
          <w:rFonts w:ascii="Arial" w:hAnsi="Arial" w:cs="Arial"/>
          <w:lang w:val="en-GB"/>
        </w:rPr>
        <w:t>ecurity</w:t>
      </w:r>
      <w:r>
        <w:rPr>
          <w:rFonts w:ascii="Arial" w:hAnsi="Arial" w:cs="Arial"/>
          <w:lang w:val="en-GB"/>
        </w:rPr>
        <w:t xml:space="preserve"> </w:t>
      </w:r>
      <w:r w:rsidRPr="00576F42">
        <w:rPr>
          <w:rFonts w:ascii="Arial" w:hAnsi="Arial" w:cs="Arial"/>
          <w:lang w:val="en-GB"/>
        </w:rPr>
        <w:t xml:space="preserve">measures </w:t>
      </w:r>
      <w:r w:rsidR="008C5C6E">
        <w:rPr>
          <w:rFonts w:ascii="Arial" w:hAnsi="Arial" w:cs="Arial"/>
          <w:lang w:val="en-GB"/>
        </w:rPr>
        <w:t xml:space="preserve">such as </w:t>
      </w:r>
      <w:r w:rsidR="008C5C6E" w:rsidRPr="00576F42">
        <w:rPr>
          <w:rFonts w:ascii="Arial" w:hAnsi="Arial" w:cs="Arial"/>
          <w:lang w:val="en-GB"/>
        </w:rPr>
        <w:t>message</w:t>
      </w:r>
      <w:r w:rsidR="008C5C6E">
        <w:rPr>
          <w:rFonts w:ascii="Arial" w:hAnsi="Arial" w:cs="Arial"/>
          <w:lang w:val="en-GB"/>
        </w:rPr>
        <w:t xml:space="preserve"> </w:t>
      </w:r>
      <w:r w:rsidR="008C5C6E" w:rsidRPr="00576F42">
        <w:rPr>
          <w:rFonts w:ascii="Arial" w:hAnsi="Arial" w:cs="Arial"/>
          <w:lang w:val="en-GB"/>
        </w:rPr>
        <w:t>authentication codes (MAC)</w:t>
      </w:r>
      <w:r w:rsidR="008C5C6E">
        <w:rPr>
          <w:rFonts w:ascii="Arial" w:hAnsi="Arial" w:cs="Arial"/>
          <w:lang w:val="en-GB"/>
        </w:rPr>
        <w:t xml:space="preserve"> establishes message authentication</w:t>
      </w:r>
      <w:r w:rsidRPr="00576F42">
        <w:rPr>
          <w:rFonts w:ascii="Arial" w:hAnsi="Arial" w:cs="Arial"/>
          <w:lang w:val="en-GB"/>
        </w:rPr>
        <w:t>.</w:t>
      </w:r>
    </w:p>
    <w:p w14:paraId="249615C1" w14:textId="292A8658" w:rsidR="00576F42" w:rsidRDefault="00576F42" w:rsidP="00576F42">
      <w:pPr>
        <w:rPr>
          <w:rFonts w:ascii="Arial" w:hAnsi="Arial" w:cs="Arial"/>
          <w:lang w:val="en-GB"/>
        </w:rPr>
      </w:pPr>
    </w:p>
    <w:p w14:paraId="5F70A5F9" w14:textId="6C77ED91" w:rsidR="00C61ABF" w:rsidRPr="00FB4E75" w:rsidRDefault="0099488F" w:rsidP="00576F42">
      <w:pPr>
        <w:rPr>
          <w:rFonts w:ascii="Arial" w:hAnsi="Arial" w:cs="Arial"/>
          <w:i/>
          <w:lang w:val="en-GB"/>
        </w:rPr>
      </w:pPr>
      <w:r w:rsidRPr="00FB4E75">
        <w:rPr>
          <w:rFonts w:ascii="Arial" w:hAnsi="Arial" w:cs="Arial"/>
          <w:i/>
          <w:lang w:val="en-GB"/>
        </w:rPr>
        <w:t>Non-interactive privacy-preserving aggregation</w:t>
      </w:r>
    </w:p>
    <w:p w14:paraId="113172E0" w14:textId="4EECD78C" w:rsidR="000B28B2" w:rsidRDefault="000B28B2" w:rsidP="00480D46">
      <w:pPr>
        <w:rPr>
          <w:rFonts w:ascii="Arial" w:hAnsi="Arial" w:cs="Arial"/>
          <w:lang w:val="en-GB"/>
        </w:rPr>
      </w:pPr>
      <w:r w:rsidRPr="001B16C0">
        <w:rPr>
          <w:rFonts w:ascii="Arial" w:hAnsi="Arial" w:cs="Arial"/>
          <w:lang w:val="en-GB"/>
        </w:rPr>
        <w:t>Non-interactive</w:t>
      </w:r>
      <w:r w:rsidR="0085574F">
        <w:rPr>
          <w:rFonts w:ascii="Arial" w:hAnsi="Arial" w:cs="Arial"/>
          <w:lang w:val="en-GB"/>
        </w:rPr>
        <w:t xml:space="preserve"> schemes assume </w:t>
      </w:r>
      <w:r w:rsidRPr="001B16C0">
        <w:rPr>
          <w:rFonts w:ascii="Arial" w:hAnsi="Arial" w:cs="Arial"/>
          <w:lang w:val="en-GB"/>
        </w:rPr>
        <w:t>unidirectional communication from individual smart meters to the utility, which results in both low communication and computational overhead</w:t>
      </w:r>
      <w:r>
        <w:rPr>
          <w:rFonts w:ascii="Arial" w:hAnsi="Arial" w:cs="Arial"/>
          <w:lang w:val="en-GB"/>
        </w:rPr>
        <w:t xml:space="preserve">. In </w:t>
      </w:r>
      <w:r w:rsidRPr="001B16C0">
        <w:rPr>
          <w:rFonts w:ascii="Arial" w:hAnsi="Arial" w:cs="Arial"/>
          <w:lang w:val="en-GB"/>
        </w:rPr>
        <w:lastRenderedPageBreak/>
        <w:t>principle</w:t>
      </w:r>
      <w:r>
        <w:rPr>
          <w:rFonts w:ascii="Arial" w:hAnsi="Arial" w:cs="Arial"/>
          <w:lang w:val="en-GB"/>
        </w:rPr>
        <w:t>,</w:t>
      </w:r>
      <w:r w:rsidRPr="001B16C0">
        <w:rPr>
          <w:rFonts w:ascii="Arial" w:hAnsi="Arial" w:cs="Arial"/>
          <w:lang w:val="en-GB"/>
        </w:rPr>
        <w:t xml:space="preserve"> </w:t>
      </w:r>
      <w:r>
        <w:rPr>
          <w:rFonts w:ascii="Arial" w:hAnsi="Arial" w:cs="Arial"/>
          <w:lang w:val="en-GB"/>
        </w:rPr>
        <w:t xml:space="preserve">only </w:t>
      </w:r>
      <w:r w:rsidRPr="001B16C0">
        <w:rPr>
          <w:rFonts w:ascii="Arial" w:hAnsi="Arial" w:cs="Arial"/>
          <w:lang w:val="en-GB"/>
        </w:rPr>
        <w:t>one message</w:t>
      </w:r>
      <w:r>
        <w:rPr>
          <w:rFonts w:ascii="Arial" w:hAnsi="Arial" w:cs="Arial"/>
          <w:lang w:val="en-GB"/>
        </w:rPr>
        <w:t xml:space="preserve"> needs to be sent from each meter</w:t>
      </w:r>
      <w:r w:rsidRPr="001B16C0">
        <w:rPr>
          <w:rFonts w:ascii="Arial" w:hAnsi="Arial" w:cs="Arial"/>
          <w:lang w:val="en-GB"/>
        </w:rPr>
        <w:t xml:space="preserve">. Group management of schemes </w:t>
      </w:r>
      <w:r>
        <w:rPr>
          <w:rFonts w:ascii="Arial" w:hAnsi="Arial" w:cs="Arial"/>
          <w:lang w:val="en-GB"/>
        </w:rPr>
        <w:t xml:space="preserve">that belong to </w:t>
      </w:r>
      <w:r w:rsidRPr="001B16C0">
        <w:rPr>
          <w:rFonts w:ascii="Arial" w:hAnsi="Arial" w:cs="Arial"/>
          <w:lang w:val="en-GB"/>
        </w:rPr>
        <w:t xml:space="preserve">category is predominantly static. This means that when a new meter joins a group or a meter leaves a group, then new keys must be securely generated and distributed to all pertaining meters and the aggregator. </w:t>
      </w:r>
      <w:r>
        <w:rPr>
          <w:rFonts w:ascii="Arial" w:hAnsi="Arial" w:cs="Arial"/>
          <w:lang w:val="en-GB"/>
        </w:rPr>
        <w:t>This</w:t>
      </w:r>
      <w:r w:rsidRPr="001B16C0">
        <w:rPr>
          <w:rFonts w:ascii="Arial" w:hAnsi="Arial" w:cs="Arial"/>
          <w:lang w:val="en-GB"/>
        </w:rPr>
        <w:t xml:space="preserve"> implies the necessity of a trusted key center</w:t>
      </w:r>
      <w:r>
        <w:rPr>
          <w:rFonts w:ascii="Arial" w:hAnsi="Arial" w:cs="Arial"/>
          <w:lang w:val="en-GB"/>
        </w:rPr>
        <w:t xml:space="preserve">, which represents a </w:t>
      </w:r>
      <w:r w:rsidRPr="001B16C0">
        <w:rPr>
          <w:rFonts w:ascii="Arial" w:hAnsi="Arial" w:cs="Arial"/>
          <w:lang w:val="en-GB"/>
        </w:rPr>
        <w:t xml:space="preserve">single point of trust. From a privacy perspective, introducing a centralized single point of trust </w:t>
      </w:r>
      <w:r>
        <w:rPr>
          <w:rFonts w:ascii="Arial" w:hAnsi="Arial" w:cs="Arial"/>
          <w:lang w:val="en-GB"/>
        </w:rPr>
        <w:t xml:space="preserve">is in principle not desirable, because if </w:t>
      </w:r>
      <w:r w:rsidR="00704936">
        <w:rPr>
          <w:rFonts w:ascii="Arial" w:hAnsi="Arial" w:cs="Arial"/>
          <w:lang w:val="en-GB"/>
        </w:rPr>
        <w:t>this center</w:t>
      </w:r>
      <w:r>
        <w:rPr>
          <w:rFonts w:ascii="Arial" w:hAnsi="Arial" w:cs="Arial"/>
          <w:lang w:val="en-GB"/>
        </w:rPr>
        <w:t xml:space="preserve"> </w:t>
      </w:r>
      <w:r w:rsidR="00704936">
        <w:rPr>
          <w:rFonts w:ascii="Arial" w:hAnsi="Arial" w:cs="Arial"/>
          <w:lang w:val="en-GB"/>
        </w:rPr>
        <w:t xml:space="preserve">is </w:t>
      </w:r>
      <w:r>
        <w:rPr>
          <w:rFonts w:ascii="Arial" w:hAnsi="Arial" w:cs="Arial"/>
          <w:lang w:val="en-GB"/>
        </w:rPr>
        <w:t>compromised, then all participants can be easily compromised</w:t>
      </w:r>
      <w:r w:rsidR="00704936">
        <w:rPr>
          <w:rFonts w:ascii="Arial" w:hAnsi="Arial" w:cs="Arial"/>
          <w:lang w:val="en-GB"/>
        </w:rPr>
        <w:t xml:space="preserve"> too</w:t>
      </w:r>
      <w:r>
        <w:rPr>
          <w:rFonts w:ascii="Arial" w:hAnsi="Arial" w:cs="Arial"/>
          <w:lang w:val="en-GB"/>
        </w:rPr>
        <w:t xml:space="preserve">. Another point is </w:t>
      </w:r>
      <w:r w:rsidRPr="001B16C0">
        <w:rPr>
          <w:rFonts w:ascii="Arial" w:hAnsi="Arial" w:cs="Arial"/>
          <w:lang w:val="en-GB"/>
        </w:rPr>
        <w:t xml:space="preserve">potential vulnerabilities of insider threats. </w:t>
      </w:r>
    </w:p>
    <w:p w14:paraId="2E0C6247" w14:textId="2CDE766C" w:rsidR="00480D46" w:rsidRDefault="001F7572" w:rsidP="00480D46">
      <w:pPr>
        <w:rPr>
          <w:rFonts w:ascii="Arial" w:hAnsi="Arial" w:cs="Arial"/>
          <w:lang w:val="en-GB"/>
        </w:rPr>
      </w:pPr>
      <w:r>
        <w:rPr>
          <w:rFonts w:ascii="Arial" w:hAnsi="Arial" w:cs="Arial"/>
          <w:lang w:val="en-GB"/>
        </w:rPr>
        <w:t>T</w:t>
      </w:r>
      <w:r w:rsidR="00AF6DAF">
        <w:rPr>
          <w:rFonts w:ascii="Arial" w:hAnsi="Arial" w:cs="Arial"/>
          <w:lang w:val="en-GB"/>
        </w:rPr>
        <w:t xml:space="preserve">he schemes presented by </w:t>
      </w:r>
      <w:r w:rsidR="003D5E31">
        <w:rPr>
          <w:rFonts w:ascii="Arial" w:hAnsi="Arial" w:cs="Arial"/>
          <w:lang w:val="en-GB"/>
        </w:rPr>
        <w:t>Shi</w:t>
      </w:r>
      <w:r w:rsidR="00AF6DAF">
        <w:rPr>
          <w:rFonts w:ascii="Arial" w:hAnsi="Arial" w:cs="Arial"/>
          <w:lang w:val="en-GB"/>
        </w:rPr>
        <w:t xml:space="preserve"> </w:t>
      </w:r>
      <w:r w:rsidR="008C7FE2">
        <w:rPr>
          <w:rFonts w:ascii="Arial" w:hAnsi="Arial" w:cs="Arial"/>
          <w:lang w:val="en-GB"/>
        </w:rPr>
        <w:t xml:space="preserve">et al. </w:t>
      </w:r>
      <w:r w:rsidR="00AF6DAF">
        <w:rPr>
          <w:rFonts w:ascii="Arial" w:hAnsi="Arial" w:cs="Arial"/>
          <w:lang w:val="en-GB"/>
        </w:rPr>
        <w:t>(</w:t>
      </w:r>
      <w:r w:rsidR="003D5E31">
        <w:rPr>
          <w:rFonts w:ascii="Arial" w:hAnsi="Arial" w:cs="Arial"/>
          <w:lang w:val="en-GB"/>
        </w:rPr>
        <w:t>2013)</w:t>
      </w:r>
      <w:r w:rsidR="00AF6DAF">
        <w:rPr>
          <w:rFonts w:ascii="Arial" w:hAnsi="Arial" w:cs="Arial"/>
          <w:lang w:val="en-GB"/>
        </w:rPr>
        <w:t xml:space="preserve"> and</w:t>
      </w:r>
      <w:r w:rsidR="003D5E31">
        <w:rPr>
          <w:rFonts w:ascii="Arial" w:hAnsi="Arial" w:cs="Arial"/>
          <w:lang w:val="en-GB"/>
        </w:rPr>
        <w:t xml:space="preserve"> Joye</w:t>
      </w:r>
      <w:r w:rsidR="00AF6DAF">
        <w:rPr>
          <w:rFonts w:ascii="Arial" w:hAnsi="Arial" w:cs="Arial"/>
          <w:lang w:val="en-GB"/>
        </w:rPr>
        <w:t xml:space="preserve"> </w:t>
      </w:r>
      <w:r w:rsidR="008C7FE2">
        <w:rPr>
          <w:rFonts w:ascii="Arial" w:hAnsi="Arial" w:cs="Arial"/>
          <w:lang w:val="en-GB"/>
        </w:rPr>
        <w:t xml:space="preserve">et al. </w:t>
      </w:r>
      <w:r w:rsidR="00AF6DAF">
        <w:rPr>
          <w:rFonts w:ascii="Arial" w:hAnsi="Arial" w:cs="Arial"/>
          <w:lang w:val="en-GB"/>
        </w:rPr>
        <w:t>(</w:t>
      </w:r>
      <w:r w:rsidR="003D5E31">
        <w:rPr>
          <w:rFonts w:ascii="Arial" w:hAnsi="Arial" w:cs="Arial"/>
          <w:lang w:val="en-GB"/>
        </w:rPr>
        <w:t>2014)</w:t>
      </w:r>
      <w:r>
        <w:rPr>
          <w:rFonts w:ascii="Arial" w:hAnsi="Arial" w:cs="Arial"/>
          <w:lang w:val="en-GB"/>
        </w:rPr>
        <w:t xml:space="preserve"> require</w:t>
      </w:r>
      <w:r w:rsidR="003D5E31" w:rsidRPr="00480D46">
        <w:rPr>
          <w:rFonts w:ascii="Arial" w:hAnsi="Arial" w:cs="Arial"/>
          <w:lang w:val="en-GB"/>
        </w:rPr>
        <w:t xml:space="preserve"> </w:t>
      </w:r>
      <w:r w:rsidR="003D5E31">
        <w:rPr>
          <w:rFonts w:ascii="Arial" w:hAnsi="Arial" w:cs="Arial"/>
          <w:lang w:val="en-GB"/>
        </w:rPr>
        <w:t>a</w:t>
      </w:r>
      <w:r>
        <w:rPr>
          <w:rFonts w:ascii="Arial" w:hAnsi="Arial" w:cs="Arial"/>
          <w:lang w:val="en-GB"/>
        </w:rPr>
        <w:t>n offline</w:t>
      </w:r>
      <w:r w:rsidR="003D5E31">
        <w:rPr>
          <w:rFonts w:ascii="Arial" w:hAnsi="Arial" w:cs="Arial"/>
          <w:lang w:val="en-GB"/>
        </w:rPr>
        <w:t xml:space="preserve"> trusted key center</w:t>
      </w:r>
      <w:r>
        <w:rPr>
          <w:rFonts w:ascii="Arial" w:hAnsi="Arial" w:cs="Arial"/>
          <w:lang w:val="en-GB"/>
        </w:rPr>
        <w:t xml:space="preserve"> that is responsible for generating long-term keys.</w:t>
      </w:r>
      <w:r w:rsidR="003D5E31">
        <w:rPr>
          <w:rFonts w:ascii="Arial" w:hAnsi="Arial" w:cs="Arial"/>
          <w:lang w:val="en-GB"/>
        </w:rPr>
        <w:t xml:space="preserve"> </w:t>
      </w:r>
      <w:r w:rsidR="00D17A60">
        <w:rPr>
          <w:rFonts w:ascii="Arial" w:hAnsi="Arial" w:cs="Arial"/>
          <w:lang w:val="en-GB"/>
        </w:rPr>
        <w:t xml:space="preserve">Given the long-term keys of </w:t>
      </w:r>
      <w:r>
        <w:rPr>
          <w:rFonts w:ascii="Arial" w:hAnsi="Arial" w:cs="Arial"/>
          <w:lang w:val="en-GB"/>
        </w:rPr>
        <w:t xml:space="preserve">a group of </w:t>
      </w:r>
      <w:r w:rsidRPr="008C7FE2">
        <w:rPr>
          <w:rFonts w:ascii="Arial" w:hAnsi="Arial" w:cs="Arial"/>
          <w:i/>
          <w:lang w:val="en-GB"/>
        </w:rPr>
        <w:t>n</w:t>
      </w:r>
      <w:r>
        <w:rPr>
          <w:rFonts w:ascii="Arial" w:hAnsi="Arial" w:cs="Arial"/>
          <w:lang w:val="en-GB"/>
        </w:rPr>
        <w:t xml:space="preserve"> smart meters, </w:t>
      </w:r>
      <w:r w:rsidR="00D17A60">
        <w:rPr>
          <w:rFonts w:ascii="Arial" w:hAnsi="Arial" w:cs="Arial"/>
          <w:lang w:val="en-GB"/>
        </w:rPr>
        <w:t>the key center computes an aggregated key that it securely assigns</w:t>
      </w:r>
      <w:r>
        <w:rPr>
          <w:rFonts w:ascii="Arial" w:hAnsi="Arial" w:cs="Arial"/>
          <w:lang w:val="en-GB"/>
        </w:rPr>
        <w:t xml:space="preserve"> to the utility</w:t>
      </w:r>
      <w:r w:rsidR="003D5E31">
        <w:rPr>
          <w:rFonts w:ascii="Arial" w:hAnsi="Arial" w:cs="Arial"/>
          <w:lang w:val="en-GB"/>
        </w:rPr>
        <w:t xml:space="preserve">. </w:t>
      </w:r>
      <w:r>
        <w:rPr>
          <w:rFonts w:ascii="Arial" w:hAnsi="Arial" w:cs="Arial"/>
          <w:lang w:val="en-GB"/>
        </w:rPr>
        <w:t xml:space="preserve">Since the utility </w:t>
      </w:r>
      <w:r w:rsidR="00D17A60">
        <w:rPr>
          <w:rFonts w:ascii="Arial" w:hAnsi="Arial" w:cs="Arial"/>
          <w:lang w:val="en-GB"/>
        </w:rPr>
        <w:t>holds</w:t>
      </w:r>
      <w:r>
        <w:rPr>
          <w:rFonts w:ascii="Arial" w:hAnsi="Arial" w:cs="Arial"/>
          <w:lang w:val="en-GB"/>
        </w:rPr>
        <w:t xml:space="preserve"> a</w:t>
      </w:r>
      <w:r w:rsidR="00D17A60">
        <w:rPr>
          <w:rFonts w:ascii="Arial" w:hAnsi="Arial" w:cs="Arial"/>
          <w:lang w:val="en-GB"/>
        </w:rPr>
        <w:t>n</w:t>
      </w:r>
      <w:r>
        <w:rPr>
          <w:rFonts w:ascii="Arial" w:hAnsi="Arial" w:cs="Arial"/>
          <w:lang w:val="en-GB"/>
        </w:rPr>
        <w:t xml:space="preserve"> </w:t>
      </w:r>
      <w:r w:rsidR="00D17A60">
        <w:rPr>
          <w:rFonts w:ascii="Arial" w:hAnsi="Arial" w:cs="Arial"/>
          <w:lang w:val="en-GB"/>
        </w:rPr>
        <w:t xml:space="preserve">aggregated </w:t>
      </w:r>
      <w:r>
        <w:rPr>
          <w:rFonts w:ascii="Arial" w:hAnsi="Arial" w:cs="Arial"/>
          <w:lang w:val="en-GB"/>
        </w:rPr>
        <w:t>key</w:t>
      </w:r>
      <w:r w:rsidR="00D17A60">
        <w:rPr>
          <w:rFonts w:ascii="Arial" w:hAnsi="Arial" w:cs="Arial"/>
          <w:lang w:val="en-GB"/>
        </w:rPr>
        <w:t>,</w:t>
      </w:r>
      <w:r>
        <w:rPr>
          <w:rFonts w:ascii="Arial" w:hAnsi="Arial" w:cs="Arial"/>
          <w:lang w:val="en-GB"/>
        </w:rPr>
        <w:t xml:space="preserve"> individual </w:t>
      </w:r>
      <w:r w:rsidR="00D17A60">
        <w:rPr>
          <w:rFonts w:ascii="Arial" w:hAnsi="Arial" w:cs="Arial"/>
          <w:lang w:val="en-GB"/>
        </w:rPr>
        <w:t xml:space="preserve">meter </w:t>
      </w:r>
      <w:r>
        <w:rPr>
          <w:rFonts w:ascii="Arial" w:hAnsi="Arial" w:cs="Arial"/>
          <w:lang w:val="en-GB"/>
        </w:rPr>
        <w:t xml:space="preserve">keys </w:t>
      </w:r>
      <w:r w:rsidR="00480D46" w:rsidRPr="00480D46">
        <w:rPr>
          <w:rFonts w:ascii="Arial" w:hAnsi="Arial" w:cs="Arial"/>
          <w:lang w:val="en-GB"/>
        </w:rPr>
        <w:t xml:space="preserve">are </w:t>
      </w:r>
      <w:r>
        <w:rPr>
          <w:rFonts w:ascii="Arial" w:hAnsi="Arial" w:cs="Arial"/>
          <w:lang w:val="en-GB"/>
        </w:rPr>
        <w:t xml:space="preserve">unknown </w:t>
      </w:r>
      <w:r w:rsidR="00480D46" w:rsidRPr="00480D46">
        <w:rPr>
          <w:rFonts w:ascii="Arial" w:hAnsi="Arial" w:cs="Arial"/>
          <w:lang w:val="en-GB"/>
        </w:rPr>
        <w:t>to the utility</w:t>
      </w:r>
      <w:r w:rsidR="003D5E31">
        <w:rPr>
          <w:rFonts w:ascii="Arial" w:hAnsi="Arial" w:cs="Arial"/>
          <w:lang w:val="en-GB"/>
        </w:rPr>
        <w:t>.</w:t>
      </w:r>
      <w:r w:rsidR="00480D46">
        <w:rPr>
          <w:rFonts w:ascii="Arial" w:hAnsi="Arial" w:cs="Arial"/>
          <w:lang w:val="en-GB"/>
        </w:rPr>
        <w:t xml:space="preserve"> </w:t>
      </w:r>
      <w:r w:rsidR="00D17A60">
        <w:rPr>
          <w:rFonts w:ascii="Arial" w:hAnsi="Arial" w:cs="Arial"/>
          <w:lang w:val="en-GB"/>
        </w:rPr>
        <w:t xml:space="preserve">The most important disadvantage is that events of </w:t>
      </w:r>
      <w:r w:rsidR="00480D46" w:rsidRPr="00480D46">
        <w:rPr>
          <w:rFonts w:ascii="Arial" w:hAnsi="Arial" w:cs="Arial"/>
          <w:lang w:val="en-GB"/>
        </w:rPr>
        <w:t xml:space="preserve">joining </w:t>
      </w:r>
      <w:r w:rsidR="00D17A60">
        <w:rPr>
          <w:rFonts w:ascii="Arial" w:hAnsi="Arial" w:cs="Arial"/>
          <w:lang w:val="en-GB"/>
        </w:rPr>
        <w:t xml:space="preserve">and </w:t>
      </w:r>
      <w:r w:rsidR="00480D46" w:rsidRPr="00480D46">
        <w:rPr>
          <w:rFonts w:ascii="Arial" w:hAnsi="Arial" w:cs="Arial"/>
          <w:lang w:val="en-GB"/>
        </w:rPr>
        <w:t>leaving meters require a full key/share</w:t>
      </w:r>
      <w:r w:rsidR="00480D46">
        <w:rPr>
          <w:rFonts w:ascii="Arial" w:hAnsi="Arial" w:cs="Arial"/>
          <w:lang w:val="en-GB"/>
        </w:rPr>
        <w:t xml:space="preserve"> </w:t>
      </w:r>
      <w:r w:rsidR="00480D46" w:rsidRPr="00480D46">
        <w:rPr>
          <w:rFonts w:ascii="Arial" w:hAnsi="Arial" w:cs="Arial"/>
          <w:lang w:val="en-GB"/>
        </w:rPr>
        <w:t xml:space="preserve">redistribution for all meters. </w:t>
      </w:r>
    </w:p>
    <w:p w14:paraId="0432D7CD" w14:textId="7A3D3A03" w:rsidR="00200A7B" w:rsidRDefault="00480D46" w:rsidP="00480D46">
      <w:pPr>
        <w:rPr>
          <w:rFonts w:ascii="Arial" w:hAnsi="Arial" w:cs="Arial"/>
          <w:lang w:val="en-GB"/>
        </w:rPr>
      </w:pPr>
      <w:r w:rsidRPr="00480D46">
        <w:rPr>
          <w:rFonts w:ascii="Arial" w:hAnsi="Arial" w:cs="Arial"/>
          <w:lang w:val="en-GB"/>
        </w:rPr>
        <w:t xml:space="preserve">The scheme in </w:t>
      </w:r>
      <w:r>
        <w:rPr>
          <w:rFonts w:ascii="Arial" w:hAnsi="Arial" w:cs="Arial"/>
          <w:lang w:val="en-GB"/>
        </w:rPr>
        <w:t>(</w:t>
      </w:r>
      <w:r w:rsidRPr="00480D46">
        <w:rPr>
          <w:rFonts w:ascii="Arial" w:hAnsi="Arial" w:cs="Arial"/>
          <w:lang w:val="en-GB"/>
        </w:rPr>
        <w:t>Leontiadis,</w:t>
      </w:r>
      <w:r>
        <w:rPr>
          <w:rFonts w:ascii="Arial" w:hAnsi="Arial" w:cs="Arial"/>
          <w:lang w:val="en-GB"/>
        </w:rPr>
        <w:t xml:space="preserve"> 2014)</w:t>
      </w:r>
      <w:r w:rsidRPr="00480D46">
        <w:rPr>
          <w:rFonts w:ascii="Arial" w:hAnsi="Arial" w:cs="Arial"/>
          <w:lang w:val="en-GB"/>
        </w:rPr>
        <w:t xml:space="preserve"> </w:t>
      </w:r>
      <w:r w:rsidR="001F7572">
        <w:rPr>
          <w:rFonts w:ascii="Arial" w:hAnsi="Arial" w:cs="Arial"/>
          <w:lang w:val="en-GB"/>
        </w:rPr>
        <w:t>is based on (Shi, 2013) and (Joye, 2014)</w:t>
      </w:r>
      <w:r w:rsidR="008C7FE2">
        <w:rPr>
          <w:rFonts w:ascii="Arial" w:hAnsi="Arial" w:cs="Arial"/>
          <w:lang w:val="en-GB"/>
        </w:rPr>
        <w:t xml:space="preserve"> and</w:t>
      </w:r>
      <w:r w:rsidR="001F7572">
        <w:rPr>
          <w:rFonts w:ascii="Arial" w:hAnsi="Arial" w:cs="Arial"/>
          <w:lang w:val="en-GB"/>
        </w:rPr>
        <w:t xml:space="preserve"> </w:t>
      </w:r>
      <w:r w:rsidR="00A43EB9">
        <w:rPr>
          <w:rFonts w:ascii="Arial" w:hAnsi="Arial" w:cs="Arial"/>
          <w:lang w:val="en-GB"/>
        </w:rPr>
        <w:t xml:space="preserve">requires no key dealer, and therefore avoids </w:t>
      </w:r>
      <w:r w:rsidR="00D17A60">
        <w:rPr>
          <w:rFonts w:ascii="Arial" w:hAnsi="Arial" w:cs="Arial"/>
          <w:lang w:val="en-GB"/>
        </w:rPr>
        <w:t xml:space="preserve">a key center, representing a </w:t>
      </w:r>
      <w:r w:rsidR="00A43EB9">
        <w:rPr>
          <w:rFonts w:ascii="Arial" w:hAnsi="Arial" w:cs="Arial"/>
          <w:lang w:val="en-GB"/>
        </w:rPr>
        <w:t>single point of trust</w:t>
      </w:r>
      <w:r w:rsidR="00D17A60">
        <w:rPr>
          <w:rFonts w:ascii="Arial" w:hAnsi="Arial" w:cs="Arial"/>
          <w:lang w:val="en-GB"/>
        </w:rPr>
        <w:t>. Each meter</w:t>
      </w:r>
      <w:r w:rsidR="00A43EB9">
        <w:rPr>
          <w:rFonts w:ascii="Arial" w:hAnsi="Arial" w:cs="Arial"/>
          <w:lang w:val="en-GB"/>
        </w:rPr>
        <w:t xml:space="preserve"> key is generated independently. However, </w:t>
      </w:r>
      <w:r w:rsidR="00D17A60">
        <w:rPr>
          <w:rFonts w:ascii="Arial" w:hAnsi="Arial" w:cs="Arial"/>
          <w:lang w:val="en-GB"/>
        </w:rPr>
        <w:t xml:space="preserve">for practical smart metering systems it can be argued that </w:t>
      </w:r>
      <w:r w:rsidR="00A43EB9">
        <w:rPr>
          <w:rFonts w:ascii="Arial" w:hAnsi="Arial" w:cs="Arial"/>
          <w:lang w:val="en-GB"/>
        </w:rPr>
        <w:t xml:space="preserve">this is not a real issue, since smart meter manufacturers supply encryption keys into the smart meters at production. </w:t>
      </w:r>
      <w:r w:rsidR="005A230B">
        <w:rPr>
          <w:rFonts w:ascii="Arial" w:hAnsi="Arial" w:cs="Arial"/>
          <w:lang w:val="en-GB"/>
        </w:rPr>
        <w:t xml:space="preserve">The </w:t>
      </w:r>
      <w:r w:rsidR="007D1175">
        <w:rPr>
          <w:rFonts w:ascii="Arial" w:hAnsi="Arial" w:cs="Arial"/>
          <w:lang w:val="en-GB"/>
        </w:rPr>
        <w:t xml:space="preserve">mentioned </w:t>
      </w:r>
      <w:r w:rsidR="005A230B">
        <w:rPr>
          <w:rFonts w:ascii="Arial" w:hAnsi="Arial" w:cs="Arial"/>
          <w:lang w:val="en-GB"/>
        </w:rPr>
        <w:t xml:space="preserve">scheme introduces </w:t>
      </w:r>
      <w:r w:rsidR="008C7FE2">
        <w:rPr>
          <w:rFonts w:ascii="Arial" w:hAnsi="Arial" w:cs="Arial"/>
          <w:lang w:val="en-GB"/>
        </w:rPr>
        <w:t>an online</w:t>
      </w:r>
      <w:r w:rsidR="005A230B">
        <w:rPr>
          <w:rFonts w:ascii="Arial" w:hAnsi="Arial" w:cs="Arial"/>
          <w:lang w:val="en-GB"/>
        </w:rPr>
        <w:t xml:space="preserve"> </w:t>
      </w:r>
      <w:r w:rsidR="00220598">
        <w:rPr>
          <w:rFonts w:ascii="Arial" w:hAnsi="Arial" w:cs="Arial"/>
          <w:lang w:val="en-GB"/>
        </w:rPr>
        <w:t xml:space="preserve">semi-trusted </w:t>
      </w:r>
      <w:r w:rsidR="005A230B">
        <w:rPr>
          <w:rFonts w:ascii="Arial" w:hAnsi="Arial" w:cs="Arial"/>
          <w:lang w:val="en-GB"/>
        </w:rPr>
        <w:t xml:space="preserve">entity, </w:t>
      </w:r>
      <w:r w:rsidR="007D1175">
        <w:rPr>
          <w:rFonts w:ascii="Arial" w:hAnsi="Arial" w:cs="Arial"/>
          <w:lang w:val="en-GB"/>
        </w:rPr>
        <w:t>the</w:t>
      </w:r>
      <w:r w:rsidR="005A230B">
        <w:rPr>
          <w:rFonts w:ascii="Arial" w:hAnsi="Arial" w:cs="Arial"/>
          <w:lang w:val="en-GB"/>
        </w:rPr>
        <w:t xml:space="preserve"> ‘collector’</w:t>
      </w:r>
      <w:r w:rsidR="007D1175">
        <w:rPr>
          <w:rFonts w:ascii="Arial" w:hAnsi="Arial" w:cs="Arial"/>
          <w:lang w:val="en-GB"/>
        </w:rPr>
        <w:t>,</w:t>
      </w:r>
      <w:r w:rsidR="005A230B">
        <w:rPr>
          <w:rFonts w:ascii="Arial" w:hAnsi="Arial" w:cs="Arial"/>
          <w:lang w:val="en-GB"/>
        </w:rPr>
        <w:t xml:space="preserve"> whose function is </w:t>
      </w:r>
      <w:r w:rsidR="008C7FE2">
        <w:rPr>
          <w:rFonts w:ascii="Arial" w:hAnsi="Arial" w:cs="Arial"/>
          <w:lang w:val="en-GB"/>
        </w:rPr>
        <w:t>to</w:t>
      </w:r>
      <w:r w:rsidR="005A230B">
        <w:rPr>
          <w:rFonts w:ascii="Arial" w:hAnsi="Arial" w:cs="Arial"/>
          <w:lang w:val="en-GB"/>
        </w:rPr>
        <w:t xml:space="preserve"> aggregate so-called </w:t>
      </w:r>
      <w:r w:rsidR="0063141B">
        <w:rPr>
          <w:rFonts w:ascii="Arial" w:hAnsi="Arial" w:cs="Arial"/>
          <w:lang w:val="en-GB"/>
        </w:rPr>
        <w:t>auxiliary</w:t>
      </w:r>
      <w:r w:rsidR="005A230B">
        <w:rPr>
          <w:rFonts w:ascii="Arial" w:hAnsi="Arial" w:cs="Arial"/>
          <w:lang w:val="en-GB"/>
        </w:rPr>
        <w:t xml:space="preserve"> shares provided by each meter. </w:t>
      </w:r>
      <w:r w:rsidR="007D1175">
        <w:rPr>
          <w:rFonts w:ascii="Arial" w:hAnsi="Arial" w:cs="Arial"/>
          <w:lang w:val="en-GB"/>
        </w:rPr>
        <w:t>The downside is that</w:t>
      </w:r>
      <w:r w:rsidR="005A230B">
        <w:rPr>
          <w:rFonts w:ascii="Arial" w:hAnsi="Arial" w:cs="Arial"/>
          <w:lang w:val="en-GB"/>
        </w:rPr>
        <w:t xml:space="preserve"> if the collector and aggregators collude, then individual measurement values can be obtained, and privacy is br</w:t>
      </w:r>
      <w:r w:rsidR="008C7FE2">
        <w:rPr>
          <w:rFonts w:ascii="Arial" w:hAnsi="Arial" w:cs="Arial"/>
          <w:lang w:val="en-GB"/>
        </w:rPr>
        <w:t>eached</w:t>
      </w:r>
      <w:r w:rsidR="005A230B">
        <w:rPr>
          <w:rFonts w:ascii="Arial" w:hAnsi="Arial" w:cs="Arial"/>
          <w:lang w:val="en-GB"/>
        </w:rPr>
        <w:t xml:space="preserve">. </w:t>
      </w:r>
    </w:p>
    <w:p w14:paraId="43423BD6" w14:textId="4137951D" w:rsidR="00E558CA" w:rsidRDefault="00200A7B" w:rsidP="00480D46">
      <w:pPr>
        <w:rPr>
          <w:rFonts w:ascii="Arial" w:hAnsi="Arial" w:cs="Arial"/>
          <w:lang w:val="en-GB"/>
        </w:rPr>
      </w:pPr>
      <w:r>
        <w:rPr>
          <w:rFonts w:ascii="Arial" w:hAnsi="Arial" w:cs="Arial"/>
          <w:lang w:val="en-GB"/>
        </w:rPr>
        <w:t xml:space="preserve">A variation of the mentioned schemes are presented in </w:t>
      </w:r>
      <w:r w:rsidR="00E558CA">
        <w:rPr>
          <w:rFonts w:ascii="Arial" w:hAnsi="Arial" w:cs="Arial"/>
          <w:lang w:val="en-GB"/>
        </w:rPr>
        <w:t>(Benhamouda, 2016)</w:t>
      </w:r>
      <w:r>
        <w:rPr>
          <w:rFonts w:ascii="Arial" w:hAnsi="Arial" w:cs="Arial"/>
          <w:lang w:val="en-GB"/>
        </w:rPr>
        <w:t>, which uses so-called smooth projective hashing.</w:t>
      </w:r>
      <w:r w:rsidR="00E558CA">
        <w:rPr>
          <w:rFonts w:ascii="Arial" w:hAnsi="Arial" w:cs="Arial"/>
          <w:lang w:val="en-GB"/>
        </w:rPr>
        <w:t xml:space="preserve"> </w:t>
      </w:r>
    </w:p>
    <w:p w14:paraId="6475C60A" w14:textId="770FC45A" w:rsidR="00480D46" w:rsidRDefault="003D5E31" w:rsidP="00480D46">
      <w:pPr>
        <w:rPr>
          <w:rFonts w:ascii="Arial" w:hAnsi="Arial" w:cs="Arial"/>
          <w:lang w:val="en-GB"/>
        </w:rPr>
      </w:pPr>
      <w:r>
        <w:rPr>
          <w:rFonts w:ascii="Arial" w:hAnsi="Arial" w:cs="Arial"/>
          <w:lang w:val="en-GB"/>
        </w:rPr>
        <w:t>All</w:t>
      </w:r>
      <w:r w:rsidR="00480D46" w:rsidRPr="00480D46">
        <w:rPr>
          <w:rFonts w:ascii="Arial" w:hAnsi="Arial" w:cs="Arial"/>
          <w:lang w:val="en-GB"/>
        </w:rPr>
        <w:t xml:space="preserve"> </w:t>
      </w:r>
      <w:r w:rsidR="00FB4E75">
        <w:rPr>
          <w:rFonts w:ascii="Arial" w:hAnsi="Arial" w:cs="Arial"/>
          <w:lang w:val="en-GB"/>
        </w:rPr>
        <w:t xml:space="preserve">the mentioned non-interactive </w:t>
      </w:r>
      <w:r w:rsidR="00480D46" w:rsidRPr="00480D46">
        <w:rPr>
          <w:rFonts w:ascii="Arial" w:hAnsi="Arial" w:cs="Arial"/>
          <w:lang w:val="en-GB"/>
        </w:rPr>
        <w:t>schemes employ timestamps and have therefore non-reusability/freshness assurance.</w:t>
      </w:r>
    </w:p>
    <w:p w14:paraId="05C1DECF" w14:textId="1C0CD16E" w:rsidR="005C12BB" w:rsidRDefault="005C12BB" w:rsidP="00480D46">
      <w:pPr>
        <w:rPr>
          <w:rFonts w:ascii="Arial" w:hAnsi="Arial" w:cs="Arial"/>
          <w:lang w:val="en-GB"/>
        </w:rPr>
      </w:pPr>
    </w:p>
    <w:p w14:paraId="46E5C8E9" w14:textId="284F6858" w:rsidR="00480D46" w:rsidRDefault="00480D46" w:rsidP="00480D46">
      <w:pPr>
        <w:pStyle w:val="Heading3"/>
        <w:rPr>
          <w:lang w:val="en-GB"/>
        </w:rPr>
      </w:pPr>
      <w:bookmarkStart w:id="34" w:name="_Toc1132535"/>
      <w:r>
        <w:rPr>
          <w:lang w:val="en-GB"/>
        </w:rPr>
        <w:t>Group signatures</w:t>
      </w:r>
      <w:bookmarkEnd w:id="34"/>
    </w:p>
    <w:p w14:paraId="4D45A7B8" w14:textId="778D9A0B" w:rsidR="00480D46" w:rsidRDefault="00480D46" w:rsidP="00480D46">
      <w:pPr>
        <w:rPr>
          <w:rFonts w:ascii="Arial" w:hAnsi="Arial" w:cs="Arial"/>
          <w:lang w:val="en-GB"/>
        </w:rPr>
      </w:pPr>
      <w:r w:rsidRPr="00480D46">
        <w:rPr>
          <w:rFonts w:ascii="Arial" w:hAnsi="Arial" w:cs="Arial"/>
          <w:lang w:val="en-GB"/>
        </w:rPr>
        <w:t xml:space="preserve">Group signatures provide </w:t>
      </w:r>
      <w:r w:rsidR="007D1175">
        <w:rPr>
          <w:rFonts w:ascii="Arial" w:hAnsi="Arial" w:cs="Arial"/>
          <w:lang w:val="en-GB"/>
        </w:rPr>
        <w:t xml:space="preserve">a </w:t>
      </w:r>
      <w:r w:rsidRPr="00480D46">
        <w:rPr>
          <w:rFonts w:ascii="Arial" w:hAnsi="Arial" w:cs="Arial"/>
          <w:lang w:val="en-GB"/>
        </w:rPr>
        <w:t>proof that the signer is associated with</w:t>
      </w:r>
      <w:r>
        <w:rPr>
          <w:rFonts w:ascii="Arial" w:hAnsi="Arial" w:cs="Arial"/>
          <w:lang w:val="en-GB"/>
        </w:rPr>
        <w:t xml:space="preserve"> </w:t>
      </w:r>
      <w:r w:rsidRPr="00480D46">
        <w:rPr>
          <w:rFonts w:ascii="Arial" w:hAnsi="Arial" w:cs="Arial"/>
          <w:lang w:val="en-GB"/>
        </w:rPr>
        <w:t xml:space="preserve">a group, but does not reveal the identity of the </w:t>
      </w:r>
      <w:r w:rsidR="007D1175">
        <w:rPr>
          <w:rFonts w:ascii="Arial" w:hAnsi="Arial" w:cs="Arial"/>
          <w:lang w:val="en-GB"/>
        </w:rPr>
        <w:t xml:space="preserve">actual </w:t>
      </w:r>
      <w:r w:rsidRPr="00480D46">
        <w:rPr>
          <w:rFonts w:ascii="Arial" w:hAnsi="Arial" w:cs="Arial"/>
          <w:lang w:val="en-GB"/>
        </w:rPr>
        <w:t xml:space="preserve">signer. </w:t>
      </w:r>
      <w:r w:rsidR="007D1175">
        <w:rPr>
          <w:rFonts w:ascii="Arial" w:hAnsi="Arial" w:cs="Arial"/>
          <w:lang w:val="en-GB"/>
        </w:rPr>
        <w:t>However, g</w:t>
      </w:r>
      <w:r w:rsidRPr="00480D46">
        <w:rPr>
          <w:rFonts w:ascii="Arial" w:hAnsi="Arial" w:cs="Arial"/>
          <w:lang w:val="en-GB"/>
        </w:rPr>
        <w:t>roup signature schemes have a feature that allows a group manager to reveal the original signer. For the purpose of operational control measures, group signatures provide unlinkability for smart meters that</w:t>
      </w:r>
      <w:r>
        <w:rPr>
          <w:rFonts w:ascii="Arial" w:hAnsi="Arial" w:cs="Arial"/>
          <w:lang w:val="en-GB"/>
        </w:rPr>
        <w:t xml:space="preserve"> </w:t>
      </w:r>
      <w:r w:rsidRPr="00480D46">
        <w:rPr>
          <w:rFonts w:ascii="Arial" w:hAnsi="Arial" w:cs="Arial"/>
          <w:lang w:val="en-GB"/>
        </w:rPr>
        <w:t>continually transmit fine-grained measurements to a utility</w:t>
      </w:r>
      <w:r w:rsidR="007D1175">
        <w:rPr>
          <w:rFonts w:ascii="Arial" w:hAnsi="Arial" w:cs="Arial"/>
          <w:lang w:val="en-GB"/>
        </w:rPr>
        <w:t>. For examples, see</w:t>
      </w:r>
      <w:r w:rsidRPr="00480D46">
        <w:rPr>
          <w:rFonts w:ascii="Arial" w:hAnsi="Arial" w:cs="Arial"/>
          <w:lang w:val="en-GB"/>
        </w:rPr>
        <w:t xml:space="preserve"> </w:t>
      </w:r>
      <w:r w:rsidR="00552E74">
        <w:rPr>
          <w:rFonts w:ascii="Arial" w:hAnsi="Arial" w:cs="Arial"/>
          <w:lang w:val="en-GB"/>
        </w:rPr>
        <w:t>(</w:t>
      </w:r>
      <w:r w:rsidR="00552E74" w:rsidRPr="00552E74">
        <w:rPr>
          <w:rFonts w:ascii="Arial" w:hAnsi="Arial" w:cs="Arial"/>
          <w:lang w:val="en-GB"/>
        </w:rPr>
        <w:t>Zargar</w:t>
      </w:r>
      <w:r w:rsidR="00552E74">
        <w:rPr>
          <w:rFonts w:ascii="Arial" w:hAnsi="Arial" w:cs="Arial"/>
          <w:lang w:val="en-GB"/>
        </w:rPr>
        <w:t>, 2013)</w:t>
      </w:r>
      <w:r w:rsidR="007D1175">
        <w:rPr>
          <w:rFonts w:ascii="Arial" w:hAnsi="Arial" w:cs="Arial"/>
          <w:lang w:val="en-GB"/>
        </w:rPr>
        <w:t xml:space="preserve"> and</w:t>
      </w:r>
      <w:r w:rsidR="00552E74">
        <w:rPr>
          <w:rFonts w:ascii="Arial" w:hAnsi="Arial" w:cs="Arial"/>
          <w:lang w:val="en-GB"/>
        </w:rPr>
        <w:t xml:space="preserve"> (</w:t>
      </w:r>
      <w:r w:rsidR="00552E74" w:rsidRPr="00552E74">
        <w:rPr>
          <w:rFonts w:ascii="Arial" w:hAnsi="Arial" w:cs="Arial"/>
          <w:lang w:val="en-GB"/>
        </w:rPr>
        <w:t>Kishimoto,</w:t>
      </w:r>
      <w:r w:rsidR="00552E74">
        <w:rPr>
          <w:rFonts w:ascii="Arial" w:hAnsi="Arial" w:cs="Arial"/>
          <w:lang w:val="en-GB"/>
        </w:rPr>
        <w:t xml:space="preserve"> 2017)</w:t>
      </w:r>
      <w:r w:rsidRPr="00480D46">
        <w:rPr>
          <w:rFonts w:ascii="Arial" w:hAnsi="Arial" w:cs="Arial"/>
          <w:lang w:val="en-GB"/>
        </w:rPr>
        <w:t xml:space="preserve">. </w:t>
      </w:r>
    </w:p>
    <w:p w14:paraId="0962C18D" w14:textId="3A2287CA" w:rsidR="00480D46" w:rsidRDefault="00480D46" w:rsidP="00480D46">
      <w:pPr>
        <w:rPr>
          <w:rFonts w:ascii="Arial" w:hAnsi="Arial" w:cs="Arial"/>
          <w:lang w:val="en-GB"/>
        </w:rPr>
      </w:pPr>
      <w:r w:rsidRPr="00480D46">
        <w:rPr>
          <w:rFonts w:ascii="Arial" w:hAnsi="Arial" w:cs="Arial"/>
          <w:lang w:val="en-GB"/>
        </w:rPr>
        <w:t>Group signatures can also be used for billing, but then the</w:t>
      </w:r>
      <w:r>
        <w:rPr>
          <w:rFonts w:ascii="Arial" w:hAnsi="Arial" w:cs="Arial"/>
          <w:lang w:val="en-GB"/>
        </w:rPr>
        <w:t xml:space="preserve"> </w:t>
      </w:r>
      <w:r w:rsidRPr="00480D46">
        <w:rPr>
          <w:rFonts w:ascii="Arial" w:hAnsi="Arial" w:cs="Arial"/>
          <w:lang w:val="en-GB"/>
        </w:rPr>
        <w:t xml:space="preserve">utility’s billing center has the authority to reveal signers </w:t>
      </w:r>
      <w:r w:rsidR="00552E74">
        <w:rPr>
          <w:rFonts w:ascii="Arial" w:hAnsi="Arial" w:cs="Arial"/>
          <w:lang w:val="en-GB"/>
        </w:rPr>
        <w:t>(Chan, 2014)</w:t>
      </w:r>
      <w:r w:rsidRPr="00480D46">
        <w:rPr>
          <w:rFonts w:ascii="Arial" w:hAnsi="Arial" w:cs="Arial"/>
          <w:lang w:val="en-GB"/>
        </w:rPr>
        <w:t>, in</w:t>
      </w:r>
      <w:r>
        <w:rPr>
          <w:rFonts w:ascii="Arial" w:hAnsi="Arial" w:cs="Arial"/>
          <w:lang w:val="en-GB"/>
        </w:rPr>
        <w:t xml:space="preserve"> </w:t>
      </w:r>
      <w:r w:rsidRPr="00480D46">
        <w:rPr>
          <w:rFonts w:ascii="Arial" w:hAnsi="Arial" w:cs="Arial"/>
          <w:lang w:val="en-GB"/>
        </w:rPr>
        <w:t>which case the billing center has the equivalent role of a trusted</w:t>
      </w:r>
      <w:r>
        <w:rPr>
          <w:rFonts w:ascii="Arial" w:hAnsi="Arial" w:cs="Arial"/>
          <w:lang w:val="en-GB"/>
        </w:rPr>
        <w:t xml:space="preserve"> </w:t>
      </w:r>
      <w:r w:rsidRPr="00480D46">
        <w:rPr>
          <w:rFonts w:ascii="Arial" w:hAnsi="Arial" w:cs="Arial"/>
          <w:lang w:val="en-GB"/>
        </w:rPr>
        <w:t>third party and becomes a focal point of trust</w:t>
      </w:r>
      <w:r w:rsidR="007D1175">
        <w:rPr>
          <w:rFonts w:ascii="Arial" w:hAnsi="Arial" w:cs="Arial"/>
          <w:lang w:val="en-GB"/>
        </w:rPr>
        <w:t>, which is not desirable</w:t>
      </w:r>
      <w:r w:rsidRPr="00480D46">
        <w:rPr>
          <w:rFonts w:ascii="Arial" w:hAnsi="Arial" w:cs="Arial"/>
          <w:lang w:val="en-GB"/>
        </w:rPr>
        <w:t>. Another downside</w:t>
      </w:r>
      <w:r>
        <w:rPr>
          <w:rFonts w:ascii="Arial" w:hAnsi="Arial" w:cs="Arial"/>
          <w:lang w:val="en-GB"/>
        </w:rPr>
        <w:t xml:space="preserve"> </w:t>
      </w:r>
      <w:r w:rsidRPr="00480D46">
        <w:rPr>
          <w:rFonts w:ascii="Arial" w:hAnsi="Arial" w:cs="Arial"/>
          <w:lang w:val="en-GB"/>
        </w:rPr>
        <w:t>is that group signatures are computational intensive.</w:t>
      </w:r>
    </w:p>
    <w:p w14:paraId="625E4404" w14:textId="6E0D0CB5" w:rsidR="00480D46" w:rsidRDefault="00480D46" w:rsidP="00480D46">
      <w:pPr>
        <w:rPr>
          <w:rFonts w:ascii="Arial" w:hAnsi="Arial" w:cs="Arial"/>
          <w:lang w:val="en-GB"/>
        </w:rPr>
      </w:pPr>
    </w:p>
    <w:p w14:paraId="05AD65B5" w14:textId="68E67C1E" w:rsidR="00480D46" w:rsidRPr="00480D46" w:rsidRDefault="00480D46" w:rsidP="00480D46">
      <w:pPr>
        <w:pStyle w:val="Heading3"/>
        <w:rPr>
          <w:lang w:val="en-GB"/>
        </w:rPr>
      </w:pPr>
      <w:bookmarkStart w:id="35" w:name="_Toc1132536"/>
      <w:r w:rsidRPr="00480D46">
        <w:rPr>
          <w:lang w:val="en-GB"/>
        </w:rPr>
        <w:t>Pseudonyms</w:t>
      </w:r>
      <w:bookmarkEnd w:id="35"/>
    </w:p>
    <w:p w14:paraId="6D34681B" w14:textId="4A53413B" w:rsidR="00480D46" w:rsidRDefault="00480D46" w:rsidP="00480D46">
      <w:pPr>
        <w:rPr>
          <w:rFonts w:ascii="Arial" w:hAnsi="Arial" w:cs="Arial"/>
          <w:lang w:val="en-GB"/>
        </w:rPr>
      </w:pPr>
      <w:r w:rsidRPr="00480D46">
        <w:rPr>
          <w:rFonts w:ascii="Arial" w:hAnsi="Arial" w:cs="Arial"/>
          <w:lang w:val="en-GB"/>
        </w:rPr>
        <w:t xml:space="preserve">Some authors propose using pseudonyms as a means for anonymization and privacy </w:t>
      </w:r>
      <w:r w:rsidR="00552E74">
        <w:rPr>
          <w:rFonts w:ascii="Arial" w:hAnsi="Arial" w:cs="Arial"/>
          <w:lang w:val="en-GB"/>
        </w:rPr>
        <w:t>(Afrin, 2016)</w:t>
      </w:r>
      <w:r w:rsidRPr="00480D46">
        <w:rPr>
          <w:rFonts w:ascii="Arial" w:hAnsi="Arial" w:cs="Arial"/>
          <w:lang w:val="en-GB"/>
        </w:rPr>
        <w:t>. In order for a pseudonym to be trustable,</w:t>
      </w:r>
      <w:r>
        <w:rPr>
          <w:rFonts w:ascii="Arial" w:hAnsi="Arial" w:cs="Arial"/>
          <w:lang w:val="en-GB"/>
        </w:rPr>
        <w:t xml:space="preserve"> </w:t>
      </w:r>
      <w:r w:rsidRPr="00480D46">
        <w:rPr>
          <w:rFonts w:ascii="Arial" w:hAnsi="Arial" w:cs="Arial"/>
          <w:lang w:val="en-GB"/>
        </w:rPr>
        <w:t xml:space="preserve">it must be verifiable. This could be realized by </w:t>
      </w:r>
      <w:r w:rsidR="00694716">
        <w:rPr>
          <w:rFonts w:ascii="Arial" w:hAnsi="Arial" w:cs="Arial"/>
          <w:lang w:val="en-GB"/>
        </w:rPr>
        <w:t xml:space="preserve">means of </w:t>
      </w:r>
      <w:r w:rsidRPr="00480D46">
        <w:rPr>
          <w:rFonts w:ascii="Arial" w:hAnsi="Arial" w:cs="Arial"/>
          <w:lang w:val="en-GB"/>
        </w:rPr>
        <w:t>anonymous certificates, which requires a</w:t>
      </w:r>
      <w:r w:rsidR="00694716">
        <w:rPr>
          <w:rFonts w:ascii="Arial" w:hAnsi="Arial" w:cs="Arial"/>
          <w:lang w:val="en-GB"/>
        </w:rPr>
        <w:t>n issuing</w:t>
      </w:r>
      <w:r w:rsidRPr="00480D46">
        <w:rPr>
          <w:rFonts w:ascii="Arial" w:hAnsi="Arial" w:cs="Arial"/>
          <w:lang w:val="en-GB"/>
        </w:rPr>
        <w:t xml:space="preserve"> trusted third party. Schemes using anonymous certificates are found in </w:t>
      </w:r>
      <w:r w:rsidR="00552E74">
        <w:rPr>
          <w:rFonts w:ascii="Arial" w:hAnsi="Arial" w:cs="Arial"/>
          <w:lang w:val="en-GB"/>
        </w:rPr>
        <w:t>(</w:t>
      </w:r>
      <w:r w:rsidR="00552E74" w:rsidRPr="00552E74">
        <w:rPr>
          <w:rFonts w:ascii="Arial" w:hAnsi="Arial" w:cs="Arial"/>
          <w:lang w:val="en-GB"/>
        </w:rPr>
        <w:t>Efthymiou</w:t>
      </w:r>
      <w:r w:rsidR="00552E74">
        <w:rPr>
          <w:rFonts w:ascii="Arial" w:hAnsi="Arial" w:cs="Arial"/>
          <w:lang w:val="en-GB"/>
        </w:rPr>
        <w:t>, 2010)</w:t>
      </w:r>
      <w:r w:rsidR="00AF6DAF">
        <w:rPr>
          <w:rFonts w:ascii="Arial" w:hAnsi="Arial" w:cs="Arial"/>
          <w:lang w:val="en-GB"/>
        </w:rPr>
        <w:t xml:space="preserve"> and</w:t>
      </w:r>
      <w:r w:rsidR="00552E74">
        <w:rPr>
          <w:rFonts w:ascii="Arial" w:hAnsi="Arial" w:cs="Arial"/>
          <w:lang w:val="en-GB"/>
        </w:rPr>
        <w:t xml:space="preserve"> (Petrlic, 2010)</w:t>
      </w:r>
      <w:r w:rsidRPr="00480D46">
        <w:rPr>
          <w:rFonts w:ascii="Arial" w:hAnsi="Arial" w:cs="Arial"/>
          <w:lang w:val="en-GB"/>
        </w:rPr>
        <w:t xml:space="preserve">. </w:t>
      </w:r>
      <w:r w:rsidR="00694716">
        <w:rPr>
          <w:rFonts w:ascii="Arial" w:hAnsi="Arial" w:cs="Arial"/>
          <w:lang w:val="en-GB"/>
        </w:rPr>
        <w:t>The d</w:t>
      </w:r>
      <w:r w:rsidRPr="00480D46">
        <w:rPr>
          <w:rFonts w:ascii="Arial" w:hAnsi="Arial" w:cs="Arial"/>
          <w:lang w:val="en-GB"/>
        </w:rPr>
        <w:t>ownside</w:t>
      </w:r>
      <w:r w:rsidR="00694716">
        <w:rPr>
          <w:rFonts w:ascii="Arial" w:hAnsi="Arial" w:cs="Arial"/>
          <w:lang w:val="en-GB"/>
        </w:rPr>
        <w:t xml:space="preserve"> is the </w:t>
      </w:r>
      <w:r w:rsidRPr="00480D46">
        <w:rPr>
          <w:rFonts w:ascii="Arial" w:hAnsi="Arial" w:cs="Arial"/>
          <w:lang w:val="en-GB"/>
        </w:rPr>
        <w:t>trusted third party</w:t>
      </w:r>
      <w:r w:rsidR="00694716">
        <w:rPr>
          <w:rFonts w:ascii="Arial" w:hAnsi="Arial" w:cs="Arial"/>
          <w:lang w:val="en-GB"/>
        </w:rPr>
        <w:t>.</w:t>
      </w:r>
      <w:r w:rsidRPr="00480D46">
        <w:rPr>
          <w:rFonts w:ascii="Arial" w:hAnsi="Arial" w:cs="Arial"/>
          <w:lang w:val="en-GB"/>
        </w:rPr>
        <w:t xml:space="preserve"> </w:t>
      </w:r>
      <w:r w:rsidR="00694716">
        <w:rPr>
          <w:rFonts w:ascii="Arial" w:hAnsi="Arial" w:cs="Arial"/>
          <w:lang w:val="en-GB"/>
        </w:rPr>
        <w:t xml:space="preserve">Disclosure of the secret </w:t>
      </w:r>
      <w:r w:rsidRPr="00480D46">
        <w:rPr>
          <w:rFonts w:ascii="Arial" w:hAnsi="Arial" w:cs="Arial"/>
          <w:lang w:val="en-GB"/>
        </w:rPr>
        <w:t>pseduonym/meter-relation</w:t>
      </w:r>
      <w:r w:rsidR="00694716">
        <w:rPr>
          <w:rFonts w:ascii="Arial" w:hAnsi="Arial" w:cs="Arial"/>
          <w:lang w:val="en-GB"/>
        </w:rPr>
        <w:t xml:space="preserve">ship compromises the privacy. Another point is </w:t>
      </w:r>
      <w:r w:rsidRPr="00480D46">
        <w:rPr>
          <w:rFonts w:ascii="Arial" w:hAnsi="Arial" w:cs="Arial"/>
          <w:lang w:val="en-GB"/>
        </w:rPr>
        <w:t xml:space="preserve">that certificate-based pseudonyms are static, which </w:t>
      </w:r>
      <w:r w:rsidR="00694716">
        <w:rPr>
          <w:rFonts w:ascii="Arial" w:hAnsi="Arial" w:cs="Arial"/>
          <w:lang w:val="en-GB"/>
        </w:rPr>
        <w:t xml:space="preserve">limits the </w:t>
      </w:r>
      <w:r w:rsidR="00694716" w:rsidRPr="00694716">
        <w:rPr>
          <w:rFonts w:ascii="Arial" w:hAnsi="Arial" w:cs="Arial"/>
          <w:lang w:val="en-GB"/>
        </w:rPr>
        <w:t xml:space="preserve">efficacy </w:t>
      </w:r>
      <w:r w:rsidR="00694716">
        <w:rPr>
          <w:rFonts w:ascii="Arial" w:hAnsi="Arial" w:cs="Arial"/>
          <w:lang w:val="en-GB"/>
        </w:rPr>
        <w:t xml:space="preserve">of the </w:t>
      </w:r>
      <w:r w:rsidRPr="00480D46">
        <w:rPr>
          <w:rFonts w:ascii="Arial" w:hAnsi="Arial" w:cs="Arial"/>
          <w:lang w:val="en-GB"/>
        </w:rPr>
        <w:t xml:space="preserve">unlinkability. </w:t>
      </w:r>
      <w:r w:rsidR="00694716">
        <w:rPr>
          <w:rFonts w:ascii="Arial" w:hAnsi="Arial" w:cs="Arial"/>
          <w:lang w:val="en-GB"/>
        </w:rPr>
        <w:t xml:space="preserve">Finally, </w:t>
      </w:r>
      <w:r w:rsidR="00EB74EA">
        <w:rPr>
          <w:rFonts w:ascii="Arial" w:hAnsi="Arial" w:cs="Arial"/>
          <w:lang w:val="en-GB"/>
        </w:rPr>
        <w:t>certificates require</w:t>
      </w:r>
      <w:r w:rsidRPr="00480D46">
        <w:rPr>
          <w:rFonts w:ascii="Arial" w:hAnsi="Arial" w:cs="Arial"/>
          <w:lang w:val="en-GB"/>
        </w:rPr>
        <w:t xml:space="preserve"> asymmetric </w:t>
      </w:r>
      <w:r w:rsidRPr="00480D46">
        <w:rPr>
          <w:rFonts w:ascii="Arial" w:hAnsi="Arial" w:cs="Arial"/>
          <w:lang w:val="en-GB"/>
        </w:rPr>
        <w:lastRenderedPageBreak/>
        <w:t>cryptography</w:t>
      </w:r>
      <w:r w:rsidR="00552E74">
        <w:rPr>
          <w:rFonts w:ascii="Arial" w:hAnsi="Arial" w:cs="Arial"/>
          <w:lang w:val="en-GB"/>
        </w:rPr>
        <w:t>,</w:t>
      </w:r>
      <w:r w:rsidRPr="00480D46">
        <w:rPr>
          <w:rFonts w:ascii="Arial" w:hAnsi="Arial" w:cs="Arial"/>
          <w:lang w:val="en-GB"/>
        </w:rPr>
        <w:t xml:space="preserve"> which is considerabl</w:t>
      </w:r>
      <w:r w:rsidR="00694716">
        <w:rPr>
          <w:rFonts w:ascii="Arial" w:hAnsi="Arial" w:cs="Arial"/>
          <w:lang w:val="en-GB"/>
        </w:rPr>
        <w:t>y</w:t>
      </w:r>
      <w:r>
        <w:rPr>
          <w:rFonts w:ascii="Arial" w:hAnsi="Arial" w:cs="Arial"/>
          <w:lang w:val="en-GB"/>
        </w:rPr>
        <w:t xml:space="preserve"> </w:t>
      </w:r>
      <w:r w:rsidRPr="00480D46">
        <w:rPr>
          <w:rFonts w:ascii="Arial" w:hAnsi="Arial" w:cs="Arial"/>
          <w:lang w:val="en-GB"/>
        </w:rPr>
        <w:t>more computational intensive than symmetric cryptography.</w:t>
      </w:r>
    </w:p>
    <w:p w14:paraId="6EFFC673" w14:textId="5808C5F2" w:rsidR="00396C4B" w:rsidRDefault="00396C4B" w:rsidP="00480D46">
      <w:pPr>
        <w:rPr>
          <w:rFonts w:ascii="Arial" w:hAnsi="Arial" w:cs="Arial"/>
          <w:lang w:val="en-GB"/>
        </w:rPr>
      </w:pPr>
    </w:p>
    <w:p w14:paraId="639ECBC0" w14:textId="35A7D06C" w:rsidR="00396C4B" w:rsidRDefault="00396C4B" w:rsidP="00396C4B">
      <w:pPr>
        <w:pStyle w:val="Heading2"/>
      </w:pPr>
      <w:bookmarkStart w:id="36" w:name="_Toc1132537"/>
      <w:r>
        <w:t>Combined: Operation &amp; billing</w:t>
      </w:r>
      <w:bookmarkEnd w:id="36"/>
    </w:p>
    <w:p w14:paraId="42B74F69" w14:textId="72922586" w:rsidR="00396C4B" w:rsidRDefault="00396C4B" w:rsidP="00480D46">
      <w:pPr>
        <w:rPr>
          <w:rFonts w:ascii="Arial" w:hAnsi="Arial" w:cs="Arial"/>
          <w:lang w:val="en-GB"/>
        </w:rPr>
      </w:pPr>
      <w:r>
        <w:rPr>
          <w:rFonts w:ascii="Arial" w:hAnsi="Arial" w:cs="Arial"/>
          <w:lang w:val="en-GB"/>
        </w:rPr>
        <w:t>Borges</w:t>
      </w:r>
      <w:r w:rsidR="00AF6DAF">
        <w:rPr>
          <w:rFonts w:ascii="Arial" w:hAnsi="Arial" w:cs="Arial"/>
          <w:lang w:val="en-GB"/>
        </w:rPr>
        <w:t xml:space="preserve"> </w:t>
      </w:r>
      <w:r w:rsidR="008C7FE2">
        <w:rPr>
          <w:rFonts w:ascii="Arial" w:hAnsi="Arial" w:cs="Arial"/>
          <w:lang w:val="en-GB"/>
        </w:rPr>
        <w:t xml:space="preserve">et al. </w:t>
      </w:r>
      <w:r w:rsidR="00AF6DAF">
        <w:rPr>
          <w:rFonts w:ascii="Arial" w:hAnsi="Arial" w:cs="Arial"/>
          <w:lang w:val="en-GB"/>
        </w:rPr>
        <w:t>(</w:t>
      </w:r>
      <w:r>
        <w:rPr>
          <w:rFonts w:ascii="Arial" w:hAnsi="Arial" w:cs="Arial"/>
          <w:lang w:val="en-GB"/>
        </w:rPr>
        <w:t>2014)</w:t>
      </w:r>
      <w:r w:rsidR="006360B5">
        <w:rPr>
          <w:rFonts w:ascii="Arial" w:hAnsi="Arial" w:cs="Arial"/>
          <w:lang w:val="en-GB"/>
        </w:rPr>
        <w:t xml:space="preserve"> presented an aggregation scheme </w:t>
      </w:r>
      <w:r w:rsidR="00B96937">
        <w:rPr>
          <w:rFonts w:ascii="Arial" w:hAnsi="Arial" w:cs="Arial"/>
          <w:lang w:val="en-GB"/>
        </w:rPr>
        <w:t xml:space="preserve">for operation monitoring that includes billing verification. It uses Pailler encryption and Pedersen commitments. The billing charge is computed at the meter side, so tariff data </w:t>
      </w:r>
      <w:r w:rsidR="007441C8">
        <w:rPr>
          <w:rFonts w:ascii="Arial" w:hAnsi="Arial" w:cs="Arial"/>
          <w:lang w:val="en-GB"/>
        </w:rPr>
        <w:t xml:space="preserve">need to be transmitted </w:t>
      </w:r>
      <w:r w:rsidR="00B96937">
        <w:rPr>
          <w:rFonts w:ascii="Arial" w:hAnsi="Arial" w:cs="Arial"/>
          <w:lang w:val="en-GB"/>
        </w:rPr>
        <w:t xml:space="preserve">to the meters. The commitments are used by the utility to </w:t>
      </w:r>
      <w:r w:rsidR="007441C8">
        <w:rPr>
          <w:rFonts w:ascii="Arial" w:hAnsi="Arial" w:cs="Arial"/>
          <w:lang w:val="en-GB"/>
        </w:rPr>
        <w:t>verify the</w:t>
      </w:r>
      <w:r w:rsidR="00B96937">
        <w:rPr>
          <w:rFonts w:ascii="Arial" w:hAnsi="Arial" w:cs="Arial"/>
          <w:lang w:val="en-GB"/>
        </w:rPr>
        <w:t xml:space="preserve"> correctness of the </w:t>
      </w:r>
      <w:r w:rsidR="007441C8">
        <w:rPr>
          <w:rFonts w:ascii="Arial" w:hAnsi="Arial" w:cs="Arial"/>
          <w:lang w:val="en-GB"/>
        </w:rPr>
        <w:t xml:space="preserve">meter-side </w:t>
      </w:r>
      <w:r w:rsidR="00B96937">
        <w:rPr>
          <w:rFonts w:ascii="Arial" w:hAnsi="Arial" w:cs="Arial"/>
          <w:lang w:val="en-GB"/>
        </w:rPr>
        <w:t>billing</w:t>
      </w:r>
      <w:r w:rsidR="007441C8">
        <w:rPr>
          <w:rFonts w:ascii="Arial" w:hAnsi="Arial" w:cs="Arial"/>
          <w:lang w:val="en-GB"/>
        </w:rPr>
        <w:t xml:space="preserve"> computation</w:t>
      </w:r>
      <w:r w:rsidR="00B96937">
        <w:rPr>
          <w:rFonts w:ascii="Arial" w:hAnsi="Arial" w:cs="Arial"/>
          <w:lang w:val="en-GB"/>
        </w:rPr>
        <w:t xml:space="preserve">. </w:t>
      </w:r>
    </w:p>
    <w:p w14:paraId="57CBE9E0" w14:textId="1F1171CF" w:rsidR="00840112" w:rsidRDefault="00840112" w:rsidP="00480D46">
      <w:pPr>
        <w:rPr>
          <w:rFonts w:ascii="Arial" w:hAnsi="Arial" w:cs="Arial"/>
          <w:lang w:val="en-GB"/>
        </w:rPr>
      </w:pPr>
      <w:r>
        <w:rPr>
          <w:rFonts w:ascii="Arial" w:hAnsi="Arial" w:cs="Arial"/>
          <w:lang w:val="en-GB"/>
        </w:rPr>
        <w:t>Other combined privacy-preserving scheme</w:t>
      </w:r>
      <w:r w:rsidR="00AF6DAF">
        <w:rPr>
          <w:rFonts w:ascii="Arial" w:hAnsi="Arial" w:cs="Arial"/>
          <w:lang w:val="en-GB"/>
        </w:rPr>
        <w:t>s</w:t>
      </w:r>
      <w:r>
        <w:rPr>
          <w:rFonts w:ascii="Arial" w:hAnsi="Arial" w:cs="Arial"/>
          <w:lang w:val="en-GB"/>
        </w:rPr>
        <w:t xml:space="preserve"> for billing and operation </w:t>
      </w:r>
      <w:r w:rsidR="00AF6DAF">
        <w:rPr>
          <w:rFonts w:ascii="Arial" w:hAnsi="Arial" w:cs="Arial"/>
          <w:lang w:val="en-GB"/>
        </w:rPr>
        <w:t xml:space="preserve">are found in </w:t>
      </w:r>
      <w:r>
        <w:rPr>
          <w:rFonts w:ascii="Arial" w:hAnsi="Arial" w:cs="Arial"/>
          <w:lang w:val="en-GB"/>
        </w:rPr>
        <w:t>(Rial, 2011) and (Efthymious, 2010).</w:t>
      </w:r>
    </w:p>
    <w:p w14:paraId="0AFB20E9" w14:textId="22FF8D16" w:rsidR="00B96937" w:rsidRDefault="00B96937" w:rsidP="00480D46">
      <w:pPr>
        <w:rPr>
          <w:rFonts w:ascii="Arial" w:hAnsi="Arial" w:cs="Arial"/>
          <w:lang w:val="en-GB"/>
        </w:rPr>
      </w:pPr>
    </w:p>
    <w:p w14:paraId="4208D6FC" w14:textId="77777777" w:rsidR="00840112" w:rsidRDefault="00840112" w:rsidP="00840112">
      <w:pPr>
        <w:pStyle w:val="Heading2"/>
      </w:pPr>
      <w:bookmarkStart w:id="37" w:name="_Toc1132538"/>
      <w:r>
        <w:t>Literature surveys</w:t>
      </w:r>
      <w:bookmarkEnd w:id="37"/>
    </w:p>
    <w:p w14:paraId="682C66FF" w14:textId="26CEF620" w:rsidR="00840112" w:rsidRDefault="00840112" w:rsidP="00840112">
      <w:pPr>
        <w:rPr>
          <w:rFonts w:ascii="Arial" w:hAnsi="Arial" w:cs="Arial"/>
          <w:lang w:val="en-GB"/>
        </w:rPr>
      </w:pPr>
      <w:r>
        <w:rPr>
          <w:rFonts w:ascii="Arial" w:hAnsi="Arial" w:cs="Arial"/>
          <w:lang w:val="en-GB"/>
        </w:rPr>
        <w:t>Erkin</w:t>
      </w:r>
      <w:r w:rsidR="00AF6DAF">
        <w:rPr>
          <w:rFonts w:ascii="Arial" w:hAnsi="Arial" w:cs="Arial"/>
          <w:lang w:val="en-GB"/>
        </w:rPr>
        <w:t xml:space="preserve"> </w:t>
      </w:r>
      <w:r w:rsidR="007441C8">
        <w:rPr>
          <w:rFonts w:ascii="Arial" w:hAnsi="Arial" w:cs="Arial"/>
          <w:lang w:val="en-GB"/>
        </w:rPr>
        <w:t xml:space="preserve">et al. </w:t>
      </w:r>
      <w:r w:rsidR="00AF6DAF">
        <w:rPr>
          <w:rFonts w:ascii="Arial" w:hAnsi="Arial" w:cs="Arial"/>
          <w:lang w:val="en-GB"/>
        </w:rPr>
        <w:t>(</w:t>
      </w:r>
      <w:r>
        <w:rPr>
          <w:rFonts w:ascii="Arial" w:hAnsi="Arial" w:cs="Arial"/>
          <w:lang w:val="en-GB"/>
        </w:rPr>
        <w:t xml:space="preserve">2013) present an overview of four aggregation schemes for smart meters, whereof three are presented in this report. </w:t>
      </w:r>
    </w:p>
    <w:p w14:paraId="0A784298" w14:textId="7FE3CC59" w:rsidR="00840112" w:rsidRDefault="007441C8" w:rsidP="00840112">
      <w:pPr>
        <w:rPr>
          <w:rFonts w:ascii="Arial" w:hAnsi="Arial" w:cs="Arial"/>
          <w:lang w:val="en-GB"/>
        </w:rPr>
      </w:pPr>
      <w:r>
        <w:rPr>
          <w:rFonts w:ascii="Arial" w:hAnsi="Arial" w:cs="Arial"/>
          <w:lang w:val="en-GB"/>
        </w:rPr>
        <w:t>A</w:t>
      </w:r>
      <w:r w:rsidR="00840112">
        <w:rPr>
          <w:rFonts w:ascii="Arial" w:hAnsi="Arial" w:cs="Arial"/>
          <w:lang w:val="en-GB"/>
        </w:rPr>
        <w:t xml:space="preserve"> </w:t>
      </w:r>
      <w:r w:rsidR="00BB2E21">
        <w:rPr>
          <w:rFonts w:ascii="Arial" w:hAnsi="Arial" w:cs="Arial"/>
          <w:lang w:val="en-GB"/>
        </w:rPr>
        <w:t xml:space="preserve">survey </w:t>
      </w:r>
      <w:r w:rsidR="00840112">
        <w:rPr>
          <w:rFonts w:ascii="Arial" w:hAnsi="Arial" w:cs="Arial"/>
          <w:lang w:val="en-GB"/>
        </w:rPr>
        <w:t>of privacy-preserving schemes for the two noted areas of billing and operation</w:t>
      </w:r>
      <w:r>
        <w:rPr>
          <w:rFonts w:ascii="Arial" w:hAnsi="Arial" w:cs="Arial"/>
          <w:lang w:val="en-GB"/>
        </w:rPr>
        <w:t xml:space="preserve"> is provided in (</w:t>
      </w:r>
      <w:r w:rsidRPr="008C1616">
        <w:rPr>
          <w:rFonts w:ascii="Arial" w:hAnsi="Arial" w:cs="Arial"/>
          <w:lang w:val="en-GB" w:eastAsia="en-GB"/>
        </w:rPr>
        <w:t>Asghar</w:t>
      </w:r>
      <w:r>
        <w:rPr>
          <w:rFonts w:ascii="Arial" w:hAnsi="Arial" w:cs="Arial"/>
          <w:lang w:val="en-GB" w:eastAsia="en-GB"/>
        </w:rPr>
        <w:t>, 2017</w:t>
      </w:r>
      <w:r>
        <w:rPr>
          <w:rFonts w:ascii="Arial" w:hAnsi="Arial" w:cs="Arial"/>
          <w:lang w:val="en-GB"/>
        </w:rPr>
        <w:t>)</w:t>
      </w:r>
      <w:r w:rsidR="00840112">
        <w:rPr>
          <w:rFonts w:ascii="Arial" w:hAnsi="Arial" w:cs="Arial"/>
          <w:lang w:val="en-GB"/>
        </w:rPr>
        <w:t>. Table 3 shows a list and comparison of papers w</w:t>
      </w:r>
      <w:r w:rsidR="008C6C8E">
        <w:rPr>
          <w:rFonts w:ascii="Arial" w:hAnsi="Arial" w:cs="Arial"/>
          <w:lang w:val="en-GB"/>
        </w:rPr>
        <w:t xml:space="preserve">ith </w:t>
      </w:r>
      <w:r w:rsidR="00840112">
        <w:rPr>
          <w:rFonts w:ascii="Arial" w:hAnsi="Arial" w:cs="Arial"/>
          <w:lang w:val="en-GB"/>
        </w:rPr>
        <w:t>r</w:t>
      </w:r>
      <w:r w:rsidR="008C6C8E">
        <w:rPr>
          <w:rFonts w:ascii="Arial" w:hAnsi="Arial" w:cs="Arial"/>
          <w:lang w:val="en-GB"/>
        </w:rPr>
        <w:t xml:space="preserve">egard </w:t>
      </w:r>
      <w:r w:rsidR="00840112">
        <w:rPr>
          <w:rFonts w:ascii="Arial" w:hAnsi="Arial" w:cs="Arial"/>
          <w:lang w:val="en-GB"/>
        </w:rPr>
        <w:t>t</w:t>
      </w:r>
      <w:r w:rsidR="008C6C8E">
        <w:rPr>
          <w:rFonts w:ascii="Arial" w:hAnsi="Arial" w:cs="Arial"/>
          <w:lang w:val="en-GB"/>
        </w:rPr>
        <w:t>o</w:t>
      </w:r>
      <w:r w:rsidR="00840112">
        <w:rPr>
          <w:rFonts w:ascii="Arial" w:hAnsi="Arial" w:cs="Arial"/>
          <w:lang w:val="en-GB"/>
        </w:rPr>
        <w:t xml:space="preserve"> the chosen method of a paper and supposed privacy and security properties. The claimed properties may not be actual for some of the papers. </w:t>
      </w:r>
    </w:p>
    <w:p w14:paraId="6820D742" w14:textId="2E287863" w:rsidR="00E02481" w:rsidRDefault="00840112" w:rsidP="00FB1C4C">
      <w:pPr>
        <w:rPr>
          <w:rFonts w:ascii="Arial" w:hAnsi="Arial" w:cs="Arial"/>
          <w:lang w:val="en-GB"/>
        </w:rPr>
      </w:pPr>
      <w:r>
        <w:rPr>
          <w:rFonts w:ascii="Arial" w:hAnsi="Arial" w:cs="Arial"/>
          <w:lang w:val="en-GB"/>
        </w:rPr>
        <w:t>F</w:t>
      </w:r>
      <w:r w:rsidR="007441C8">
        <w:rPr>
          <w:rFonts w:ascii="Arial" w:hAnsi="Arial" w:cs="Arial"/>
          <w:lang w:val="en-GB"/>
        </w:rPr>
        <w:t>e</w:t>
      </w:r>
      <w:r>
        <w:rPr>
          <w:rFonts w:ascii="Arial" w:hAnsi="Arial" w:cs="Arial"/>
          <w:lang w:val="en-GB"/>
        </w:rPr>
        <w:t>rrag</w:t>
      </w:r>
      <w:r w:rsidR="00BB2E21">
        <w:rPr>
          <w:rFonts w:ascii="Arial" w:hAnsi="Arial" w:cs="Arial"/>
          <w:lang w:val="en-GB"/>
        </w:rPr>
        <w:t xml:space="preserve"> </w:t>
      </w:r>
      <w:r w:rsidR="007441C8">
        <w:rPr>
          <w:rFonts w:ascii="Arial" w:hAnsi="Arial" w:cs="Arial"/>
          <w:lang w:val="en-GB"/>
        </w:rPr>
        <w:t xml:space="preserve">et al. </w:t>
      </w:r>
      <w:r w:rsidR="00BB2E21">
        <w:rPr>
          <w:rFonts w:ascii="Arial" w:hAnsi="Arial" w:cs="Arial"/>
          <w:lang w:val="en-GB"/>
        </w:rPr>
        <w:t>(</w:t>
      </w:r>
      <w:r>
        <w:rPr>
          <w:rFonts w:ascii="Arial" w:hAnsi="Arial" w:cs="Arial"/>
          <w:lang w:val="en-GB"/>
        </w:rPr>
        <w:t xml:space="preserve">2016) </w:t>
      </w:r>
      <w:r w:rsidR="00BB2E21">
        <w:rPr>
          <w:rFonts w:ascii="Arial" w:hAnsi="Arial" w:cs="Arial"/>
          <w:lang w:val="en-GB"/>
        </w:rPr>
        <w:t>provide</w:t>
      </w:r>
      <w:r w:rsidR="00FB1C4C">
        <w:rPr>
          <w:rFonts w:ascii="Arial" w:hAnsi="Arial" w:cs="Arial"/>
          <w:lang w:val="en-GB"/>
        </w:rPr>
        <w:t xml:space="preserve"> an overview </w:t>
      </w:r>
      <w:r w:rsidR="00BB2E21">
        <w:rPr>
          <w:rFonts w:ascii="Arial" w:hAnsi="Arial" w:cs="Arial"/>
          <w:lang w:val="en-GB"/>
        </w:rPr>
        <w:t xml:space="preserve">according to the categories </w:t>
      </w:r>
      <w:r w:rsidR="00FB1C4C" w:rsidRPr="00FB1C4C">
        <w:rPr>
          <w:rFonts w:ascii="Arial" w:hAnsi="Arial" w:cs="Arial"/>
          <w:lang w:val="en-GB"/>
        </w:rPr>
        <w:t>1) Smart grid with the advanced metering infrastructure, 2) Data aggregation communications, 3) Smart grid marketing</w:t>
      </w:r>
      <w:r w:rsidR="00FB1C4C">
        <w:rPr>
          <w:rFonts w:ascii="Arial" w:hAnsi="Arial" w:cs="Arial"/>
          <w:lang w:val="en-GB"/>
        </w:rPr>
        <w:t xml:space="preserve"> </w:t>
      </w:r>
      <w:r w:rsidR="00FB1C4C" w:rsidRPr="00FB1C4C">
        <w:rPr>
          <w:rFonts w:ascii="Arial" w:hAnsi="Arial" w:cs="Arial"/>
          <w:lang w:val="en-GB"/>
        </w:rPr>
        <w:t>architecture, 4) Smart community of home gateways, and 5) Vehicle-to grid architecture.</w:t>
      </w:r>
    </w:p>
    <w:p w14:paraId="60E7C614" w14:textId="0C5717E2" w:rsidR="00E02481" w:rsidRDefault="00E02481" w:rsidP="00480D46">
      <w:pPr>
        <w:rPr>
          <w:rFonts w:ascii="Arial" w:hAnsi="Arial" w:cs="Arial"/>
        </w:rPr>
      </w:pPr>
    </w:p>
    <w:p w14:paraId="043C00F6" w14:textId="3174F163" w:rsidR="00CC43BB" w:rsidRDefault="00CC43BB" w:rsidP="00CC43BB">
      <w:pPr>
        <w:pStyle w:val="Heading2"/>
      </w:pPr>
      <w:bookmarkStart w:id="38" w:name="_Toc1132539"/>
      <w:r>
        <w:t>Predictive analysis on encrypted smart meter measurements</w:t>
      </w:r>
      <w:bookmarkEnd w:id="38"/>
    </w:p>
    <w:p w14:paraId="6E5D3FB9" w14:textId="2FE57DB0" w:rsidR="00CC43BB" w:rsidRDefault="00462FF8" w:rsidP="00A229BA">
      <w:pPr>
        <w:rPr>
          <w:rFonts w:ascii="Arial" w:hAnsi="Arial" w:cs="Arial"/>
        </w:rPr>
      </w:pPr>
      <w:r>
        <w:rPr>
          <w:rFonts w:ascii="Arial" w:hAnsi="Arial" w:cs="Arial"/>
        </w:rPr>
        <w:t xml:space="preserve">Statistical predictive analysis </w:t>
      </w:r>
      <w:r w:rsidR="006D60BE">
        <w:rPr>
          <w:rFonts w:ascii="Arial" w:hAnsi="Arial" w:cs="Arial"/>
        </w:rPr>
        <w:t xml:space="preserve">may be desirable to carry </w:t>
      </w:r>
      <w:r>
        <w:rPr>
          <w:rFonts w:ascii="Arial" w:hAnsi="Arial" w:cs="Arial"/>
        </w:rPr>
        <w:t xml:space="preserve">out. In (Habtemariam, 2016), the authors present the case where the utility </w:t>
      </w:r>
      <w:r w:rsidR="00D00E44">
        <w:rPr>
          <w:rFonts w:ascii="Arial" w:hAnsi="Arial" w:cs="Arial"/>
        </w:rPr>
        <w:t xml:space="preserve">has outsourced the task of </w:t>
      </w:r>
      <w:r w:rsidR="00A229BA">
        <w:rPr>
          <w:rFonts w:ascii="Arial" w:hAnsi="Arial" w:cs="Arial"/>
        </w:rPr>
        <w:t xml:space="preserve">statistical </w:t>
      </w:r>
      <w:r w:rsidR="00D00E44">
        <w:rPr>
          <w:rFonts w:ascii="Arial" w:hAnsi="Arial" w:cs="Arial"/>
        </w:rPr>
        <w:t xml:space="preserve">predictive analytics to </w:t>
      </w:r>
      <w:r w:rsidR="00A229BA">
        <w:rPr>
          <w:rFonts w:ascii="Arial" w:hAnsi="Arial" w:cs="Arial"/>
        </w:rPr>
        <w:t xml:space="preserve">a separate </w:t>
      </w:r>
      <w:r w:rsidR="00D00E44">
        <w:rPr>
          <w:rFonts w:ascii="Arial" w:hAnsi="Arial" w:cs="Arial"/>
        </w:rPr>
        <w:t>untrusted third party</w:t>
      </w:r>
      <w:r w:rsidR="006D60BE">
        <w:rPr>
          <w:rFonts w:ascii="Arial" w:hAnsi="Arial" w:cs="Arial"/>
        </w:rPr>
        <w:t xml:space="preserve"> (the cloud?)</w:t>
      </w:r>
      <w:r w:rsidR="00D00E44">
        <w:rPr>
          <w:rFonts w:ascii="Arial" w:hAnsi="Arial" w:cs="Arial"/>
        </w:rPr>
        <w:t xml:space="preserve">, </w:t>
      </w:r>
      <w:r w:rsidR="006D60BE">
        <w:rPr>
          <w:rFonts w:ascii="Arial" w:hAnsi="Arial" w:cs="Arial"/>
        </w:rPr>
        <w:t xml:space="preserve">which </w:t>
      </w:r>
      <w:r w:rsidR="00A229BA">
        <w:rPr>
          <w:rFonts w:ascii="Arial" w:hAnsi="Arial" w:cs="Arial"/>
        </w:rPr>
        <w:t xml:space="preserve">accordingly </w:t>
      </w:r>
      <w:r w:rsidR="00D00E44">
        <w:rPr>
          <w:rFonts w:ascii="Arial" w:hAnsi="Arial" w:cs="Arial"/>
        </w:rPr>
        <w:t xml:space="preserve">must be prevented from reading actual measurements. </w:t>
      </w:r>
      <w:r w:rsidR="00A229BA">
        <w:rPr>
          <w:rFonts w:ascii="Arial" w:hAnsi="Arial" w:cs="Arial"/>
        </w:rPr>
        <w:t xml:space="preserve">Hence, </w:t>
      </w:r>
      <w:r w:rsidR="006D60BE">
        <w:rPr>
          <w:rFonts w:ascii="Arial" w:hAnsi="Arial" w:cs="Arial"/>
        </w:rPr>
        <w:t xml:space="preserve">user </w:t>
      </w:r>
      <w:r w:rsidR="00A229BA">
        <w:rPr>
          <w:rFonts w:ascii="Arial" w:hAnsi="Arial" w:cs="Arial"/>
        </w:rPr>
        <w:t>privacy is to be preserved with regard to the</w:t>
      </w:r>
      <w:r w:rsidR="006D60BE">
        <w:rPr>
          <w:rFonts w:ascii="Arial" w:hAnsi="Arial" w:cs="Arial"/>
        </w:rPr>
        <w:t xml:space="preserve"> untrusted</w:t>
      </w:r>
      <w:r w:rsidR="00A229BA">
        <w:rPr>
          <w:rFonts w:ascii="Arial" w:hAnsi="Arial" w:cs="Arial"/>
        </w:rPr>
        <w:t xml:space="preserve"> third party, not the utility. </w:t>
      </w:r>
      <w:r w:rsidR="00D00E44">
        <w:rPr>
          <w:rFonts w:ascii="Arial" w:hAnsi="Arial" w:cs="Arial"/>
        </w:rPr>
        <w:t xml:space="preserve">The authors propose </w:t>
      </w:r>
      <w:r w:rsidR="00A229BA">
        <w:rPr>
          <w:rFonts w:ascii="Arial" w:hAnsi="Arial" w:cs="Arial"/>
        </w:rPr>
        <w:t xml:space="preserve">regression computations to be carried out on measurements </w:t>
      </w:r>
      <w:r w:rsidR="006D60BE">
        <w:rPr>
          <w:rFonts w:ascii="Arial" w:hAnsi="Arial" w:cs="Arial"/>
        </w:rPr>
        <w:t xml:space="preserve">that are </w:t>
      </w:r>
      <w:r w:rsidR="00A229BA">
        <w:rPr>
          <w:rFonts w:ascii="Arial" w:hAnsi="Arial" w:cs="Arial"/>
        </w:rPr>
        <w:t xml:space="preserve">encrypted </w:t>
      </w:r>
      <w:r w:rsidR="006D60BE">
        <w:rPr>
          <w:rFonts w:ascii="Arial" w:hAnsi="Arial" w:cs="Arial"/>
        </w:rPr>
        <w:t xml:space="preserve">using </w:t>
      </w:r>
      <w:r w:rsidR="00A229BA">
        <w:rPr>
          <w:rFonts w:ascii="Arial" w:hAnsi="Arial" w:cs="Arial"/>
        </w:rPr>
        <w:t>the homomorphic Pailler encryption algorithm</w:t>
      </w:r>
      <w:r w:rsidR="00D00E44">
        <w:rPr>
          <w:rFonts w:ascii="Arial" w:hAnsi="Arial" w:cs="Arial"/>
        </w:rPr>
        <w:t xml:space="preserve">. </w:t>
      </w:r>
      <w:r w:rsidR="006D60BE">
        <w:rPr>
          <w:rFonts w:ascii="Arial" w:hAnsi="Arial" w:cs="Arial"/>
        </w:rPr>
        <w:t>R</w:t>
      </w:r>
      <w:r w:rsidR="00D00E44">
        <w:rPr>
          <w:rFonts w:ascii="Arial" w:hAnsi="Arial" w:cs="Arial"/>
        </w:rPr>
        <w:t xml:space="preserve">egression results remain encrypted, and are sent back to the utility that decrypts them. </w:t>
      </w:r>
    </w:p>
    <w:p w14:paraId="218D8951" w14:textId="77777777" w:rsidR="004A3889" w:rsidRDefault="004A3889" w:rsidP="00480D46">
      <w:pPr>
        <w:rPr>
          <w:rFonts w:ascii="Arial" w:hAnsi="Arial" w:cs="Arial"/>
        </w:rPr>
      </w:pPr>
    </w:p>
    <w:p w14:paraId="2603B01F" w14:textId="17F46145" w:rsidR="00CC43BB" w:rsidRDefault="00AB1CBC" w:rsidP="004A3889">
      <w:pPr>
        <w:pStyle w:val="Heading2"/>
      </w:pPr>
      <w:bookmarkStart w:id="39" w:name="_Toc1132540"/>
      <w:r>
        <w:t>Recommended directions</w:t>
      </w:r>
      <w:bookmarkEnd w:id="39"/>
    </w:p>
    <w:p w14:paraId="3A01E882" w14:textId="2AF79C9D" w:rsidR="00B956E8" w:rsidRDefault="00AB1CBC" w:rsidP="00AF6D3B">
      <w:pPr>
        <w:rPr>
          <w:rFonts w:ascii="Arial" w:hAnsi="Arial" w:cs="Arial"/>
        </w:rPr>
      </w:pPr>
      <w:r>
        <w:rPr>
          <w:rFonts w:ascii="Arial" w:hAnsi="Arial" w:cs="Arial"/>
          <w:lang w:val="en-GB"/>
        </w:rPr>
        <w:t xml:space="preserve">The mentioned </w:t>
      </w:r>
      <w:r>
        <w:rPr>
          <w:rFonts w:ascii="Arial" w:hAnsi="Arial" w:cs="Arial"/>
        </w:rPr>
        <w:t xml:space="preserve">privacy-preservation methods are based on the assumption of anonymity sets, which assumes that </w:t>
      </w:r>
      <w:r w:rsidR="00EF59D5">
        <w:rPr>
          <w:rFonts w:ascii="Arial" w:hAnsi="Arial" w:cs="Arial"/>
        </w:rPr>
        <w:t xml:space="preserve">smart meters in operation belong to a group. Physical proximity is </w:t>
      </w:r>
      <w:r w:rsidR="005936DE">
        <w:rPr>
          <w:rFonts w:ascii="Arial" w:hAnsi="Arial" w:cs="Arial"/>
        </w:rPr>
        <w:t xml:space="preserve">a </w:t>
      </w:r>
      <w:r w:rsidR="00EF59D5">
        <w:rPr>
          <w:rFonts w:ascii="Arial" w:hAnsi="Arial" w:cs="Arial"/>
        </w:rPr>
        <w:t xml:space="preserve">natural </w:t>
      </w:r>
      <w:r w:rsidR="005936DE">
        <w:rPr>
          <w:rFonts w:ascii="Arial" w:hAnsi="Arial" w:cs="Arial"/>
        </w:rPr>
        <w:t>decision factor to determine g</w:t>
      </w:r>
      <w:r w:rsidR="00EF59D5">
        <w:rPr>
          <w:rFonts w:ascii="Arial" w:hAnsi="Arial" w:cs="Arial"/>
        </w:rPr>
        <w:t>roup membership</w:t>
      </w:r>
      <w:r w:rsidR="005936DE">
        <w:rPr>
          <w:rFonts w:ascii="Arial" w:hAnsi="Arial" w:cs="Arial"/>
        </w:rPr>
        <w:t xml:space="preserve">. </w:t>
      </w:r>
      <w:r w:rsidR="00AF6D3B">
        <w:rPr>
          <w:rFonts w:ascii="Arial" w:hAnsi="Arial" w:cs="Arial"/>
        </w:rPr>
        <w:t xml:space="preserve">We consider the </w:t>
      </w:r>
      <w:r w:rsidR="00B956E8">
        <w:rPr>
          <w:rFonts w:ascii="Arial" w:hAnsi="Arial" w:cs="Arial"/>
        </w:rPr>
        <w:t xml:space="preserve">ability </w:t>
      </w:r>
      <w:r w:rsidR="00AF6D3B">
        <w:rPr>
          <w:rFonts w:ascii="Arial" w:hAnsi="Arial" w:cs="Arial"/>
        </w:rPr>
        <w:t xml:space="preserve">of </w:t>
      </w:r>
      <w:r w:rsidR="00B956E8">
        <w:rPr>
          <w:rFonts w:ascii="Arial" w:hAnsi="Arial" w:cs="Arial"/>
        </w:rPr>
        <w:t xml:space="preserve">dynamic group membership (new smart meters added to a group and </w:t>
      </w:r>
      <w:r w:rsidR="006D60BE">
        <w:rPr>
          <w:rFonts w:ascii="Arial" w:hAnsi="Arial" w:cs="Arial"/>
        </w:rPr>
        <w:t xml:space="preserve">existing </w:t>
      </w:r>
      <w:r w:rsidR="00B956E8">
        <w:rPr>
          <w:rFonts w:ascii="Arial" w:hAnsi="Arial" w:cs="Arial"/>
        </w:rPr>
        <w:t>meters</w:t>
      </w:r>
      <w:r w:rsidR="006D60BE" w:rsidRPr="006D60BE">
        <w:rPr>
          <w:rFonts w:ascii="Arial" w:hAnsi="Arial" w:cs="Arial"/>
        </w:rPr>
        <w:t xml:space="preserve"> </w:t>
      </w:r>
      <w:r w:rsidR="006D60BE">
        <w:rPr>
          <w:rFonts w:ascii="Arial" w:hAnsi="Arial" w:cs="Arial"/>
        </w:rPr>
        <w:t>leaving the group</w:t>
      </w:r>
      <w:r w:rsidR="00B956E8">
        <w:rPr>
          <w:rFonts w:ascii="Arial" w:hAnsi="Arial" w:cs="Arial"/>
        </w:rPr>
        <w:t xml:space="preserve">) </w:t>
      </w:r>
      <w:r w:rsidR="00AF6D3B">
        <w:rPr>
          <w:rFonts w:ascii="Arial" w:hAnsi="Arial" w:cs="Arial"/>
        </w:rPr>
        <w:t>as to be a relevant requirement</w:t>
      </w:r>
      <w:r w:rsidR="00B956E8">
        <w:rPr>
          <w:rFonts w:ascii="Arial" w:hAnsi="Arial" w:cs="Arial"/>
        </w:rPr>
        <w:t xml:space="preserve">. </w:t>
      </w:r>
      <w:r w:rsidR="00AF6D3B">
        <w:rPr>
          <w:rFonts w:ascii="Arial" w:hAnsi="Arial" w:cs="Arial"/>
        </w:rPr>
        <w:t xml:space="preserve">It should also be convenient to establish and add meters to a new group. </w:t>
      </w:r>
    </w:p>
    <w:p w14:paraId="60276957" w14:textId="36F6FCEC" w:rsidR="00AB1CBC" w:rsidRDefault="00957439" w:rsidP="00480D46">
      <w:pPr>
        <w:rPr>
          <w:rFonts w:ascii="Arial" w:hAnsi="Arial" w:cs="Arial"/>
        </w:rPr>
      </w:pPr>
      <w:r>
        <w:rPr>
          <w:rFonts w:ascii="Arial" w:hAnsi="Arial" w:cs="Arial"/>
          <w:lang w:val="en-GB"/>
        </w:rPr>
        <w:lastRenderedPageBreak/>
        <w:t>Group signatures and pseudonyms are suitable for operation monitoring, but not billing verification</w:t>
      </w:r>
      <w:r w:rsidR="00B61073">
        <w:rPr>
          <w:rFonts w:ascii="Arial" w:hAnsi="Arial" w:cs="Arial"/>
          <w:lang w:val="en-GB"/>
        </w:rPr>
        <w:t>, since this operation requires the link between a user identity and the user’s consumption, where the latter may be represented as a verifiable dot product of the measurement and tariff vectors</w:t>
      </w:r>
      <w:r>
        <w:rPr>
          <w:rFonts w:ascii="Arial" w:hAnsi="Arial" w:cs="Arial"/>
          <w:lang w:val="en-GB"/>
        </w:rPr>
        <w:t xml:space="preserve">. </w:t>
      </w:r>
      <w:r w:rsidR="00AB1CBC">
        <w:rPr>
          <w:rFonts w:ascii="Arial" w:hAnsi="Arial" w:cs="Arial"/>
          <w:lang w:val="en-GB"/>
        </w:rPr>
        <w:t xml:space="preserve">Group signatures </w:t>
      </w:r>
      <w:r w:rsidR="00AB1CBC" w:rsidRPr="00480D46">
        <w:rPr>
          <w:rFonts w:ascii="Arial" w:hAnsi="Arial" w:cs="Arial"/>
          <w:lang w:val="en-GB"/>
        </w:rPr>
        <w:t>are computational intensive</w:t>
      </w:r>
      <w:r w:rsidR="00B956E8">
        <w:rPr>
          <w:rFonts w:ascii="Arial" w:hAnsi="Arial" w:cs="Arial"/>
          <w:lang w:val="en-GB"/>
        </w:rPr>
        <w:t xml:space="preserve"> and do not conform </w:t>
      </w:r>
      <w:r w:rsidR="00F22EE1">
        <w:rPr>
          <w:rFonts w:ascii="Arial" w:hAnsi="Arial" w:cs="Arial"/>
          <w:lang w:val="en-GB"/>
        </w:rPr>
        <w:t>to dynamic group memberships</w:t>
      </w:r>
      <w:r w:rsidR="00AB1CBC" w:rsidRPr="00480D46">
        <w:rPr>
          <w:rFonts w:ascii="Arial" w:hAnsi="Arial" w:cs="Arial"/>
          <w:lang w:val="en-GB"/>
        </w:rPr>
        <w:t>.</w:t>
      </w:r>
      <w:r w:rsidR="00F22EE1">
        <w:rPr>
          <w:rFonts w:ascii="Arial" w:hAnsi="Arial" w:cs="Arial"/>
          <w:lang w:val="en-GB"/>
        </w:rPr>
        <w:t xml:space="preserve"> Pseudonyms are mainly used for anonymization, which is </w:t>
      </w:r>
      <w:r>
        <w:rPr>
          <w:rFonts w:ascii="Arial" w:hAnsi="Arial" w:cs="Arial"/>
          <w:lang w:val="en-GB"/>
        </w:rPr>
        <w:t xml:space="preserve">not the primary privacy goal here: They also rely strongly on a trusted third party and/or digital certificates, where the latter have the downside of being computational intensive. </w:t>
      </w:r>
    </w:p>
    <w:p w14:paraId="0988B236" w14:textId="613F9D53" w:rsidR="004A3889" w:rsidRDefault="00AB1CBC" w:rsidP="00480D46">
      <w:pPr>
        <w:rPr>
          <w:rFonts w:ascii="Arial" w:hAnsi="Arial" w:cs="Arial"/>
        </w:rPr>
      </w:pPr>
      <w:r>
        <w:rPr>
          <w:rFonts w:ascii="Arial" w:hAnsi="Arial" w:cs="Arial"/>
        </w:rPr>
        <w:t xml:space="preserve">For privacy-preservation of smart meters we suggest </w:t>
      </w:r>
      <w:r w:rsidR="00205347">
        <w:rPr>
          <w:rFonts w:ascii="Arial" w:hAnsi="Arial" w:cs="Arial"/>
          <w:lang w:val="en-GB"/>
        </w:rPr>
        <w:t xml:space="preserve">non-interactive </w:t>
      </w:r>
      <w:r>
        <w:rPr>
          <w:rFonts w:ascii="Arial" w:hAnsi="Arial" w:cs="Arial"/>
        </w:rPr>
        <w:t>aggregation</w:t>
      </w:r>
      <w:r w:rsidR="00B61073">
        <w:rPr>
          <w:rFonts w:ascii="Arial" w:hAnsi="Arial" w:cs="Arial"/>
          <w:lang w:val="en-GB"/>
        </w:rPr>
        <w:t xml:space="preserve">, since this </w:t>
      </w:r>
      <w:r w:rsidR="00484171">
        <w:rPr>
          <w:rFonts w:ascii="Arial" w:hAnsi="Arial" w:cs="Arial"/>
          <w:lang w:val="en-GB"/>
        </w:rPr>
        <w:t xml:space="preserve">avoids </w:t>
      </w:r>
      <w:r w:rsidR="005F725B">
        <w:rPr>
          <w:rFonts w:ascii="Arial" w:hAnsi="Arial" w:cs="Arial"/>
          <w:lang w:val="en-GB"/>
        </w:rPr>
        <w:t xml:space="preserve">the </w:t>
      </w:r>
      <w:r w:rsidR="00AF6D3B">
        <w:rPr>
          <w:rFonts w:ascii="Arial" w:hAnsi="Arial" w:cs="Arial"/>
          <w:lang w:val="en-GB"/>
        </w:rPr>
        <w:t xml:space="preserve">disadvantages of the </w:t>
      </w:r>
      <w:r w:rsidR="005F725B">
        <w:rPr>
          <w:rFonts w:ascii="Arial" w:hAnsi="Arial" w:cs="Arial"/>
          <w:lang w:val="en-GB"/>
        </w:rPr>
        <w:t xml:space="preserve">high smart meter communication interaction and encryption overhead </w:t>
      </w:r>
      <w:r w:rsidR="00AF6D3B">
        <w:rPr>
          <w:rFonts w:ascii="Arial" w:hAnsi="Arial" w:cs="Arial"/>
          <w:lang w:val="en-GB"/>
        </w:rPr>
        <w:t>that pertain to interactive schemes</w:t>
      </w:r>
      <w:r>
        <w:rPr>
          <w:rFonts w:ascii="Arial" w:hAnsi="Arial" w:cs="Arial"/>
        </w:rPr>
        <w:t xml:space="preserve">. </w:t>
      </w:r>
      <w:r w:rsidR="00205347">
        <w:rPr>
          <w:rFonts w:ascii="Arial" w:hAnsi="Arial" w:cs="Arial"/>
        </w:rPr>
        <w:t>F</w:t>
      </w:r>
      <w:r w:rsidR="0088793E">
        <w:rPr>
          <w:rFonts w:ascii="Arial" w:hAnsi="Arial" w:cs="Arial"/>
        </w:rPr>
        <w:t>or this task, w</w:t>
      </w:r>
      <w:r w:rsidR="0088349D">
        <w:rPr>
          <w:rFonts w:ascii="Arial" w:hAnsi="Arial" w:cs="Arial"/>
        </w:rPr>
        <w:t xml:space="preserve">e </w:t>
      </w:r>
      <w:r w:rsidR="00205347">
        <w:rPr>
          <w:rFonts w:ascii="Arial" w:hAnsi="Arial" w:cs="Arial"/>
        </w:rPr>
        <w:t xml:space="preserve">will </w:t>
      </w:r>
      <w:r w:rsidR="0088349D">
        <w:rPr>
          <w:rFonts w:ascii="Arial" w:hAnsi="Arial" w:cs="Arial"/>
        </w:rPr>
        <w:t xml:space="preserve">propose </w:t>
      </w:r>
      <w:r w:rsidR="00205347">
        <w:rPr>
          <w:rFonts w:ascii="Arial" w:hAnsi="Arial" w:cs="Arial"/>
        </w:rPr>
        <w:t xml:space="preserve">and implement a </w:t>
      </w:r>
      <w:r w:rsidR="00846FFE">
        <w:rPr>
          <w:rFonts w:ascii="Arial" w:hAnsi="Arial" w:cs="Arial"/>
          <w:lang w:val="en-GB"/>
        </w:rPr>
        <w:t xml:space="preserve">non-interactive </w:t>
      </w:r>
      <w:r w:rsidR="00846FFE">
        <w:rPr>
          <w:rFonts w:ascii="Arial" w:hAnsi="Arial" w:cs="Arial"/>
        </w:rPr>
        <w:t xml:space="preserve">privacy-preserving aggregation </w:t>
      </w:r>
      <w:r w:rsidR="00205347">
        <w:rPr>
          <w:rFonts w:ascii="Arial" w:hAnsi="Arial" w:cs="Arial"/>
        </w:rPr>
        <w:t xml:space="preserve">scheme </w:t>
      </w:r>
      <w:r w:rsidR="00846FFE">
        <w:rPr>
          <w:rFonts w:ascii="Arial" w:hAnsi="Arial" w:cs="Arial"/>
        </w:rPr>
        <w:t xml:space="preserve">that supports </w:t>
      </w:r>
      <w:r w:rsidR="00205347">
        <w:rPr>
          <w:rFonts w:ascii="Arial" w:hAnsi="Arial" w:cs="Arial"/>
        </w:rPr>
        <w:t xml:space="preserve">dynamic group </w:t>
      </w:r>
      <w:r w:rsidR="008E06C3">
        <w:rPr>
          <w:rFonts w:ascii="Arial" w:hAnsi="Arial" w:cs="Arial"/>
        </w:rPr>
        <w:t>m</w:t>
      </w:r>
      <w:r w:rsidR="00846FFE">
        <w:rPr>
          <w:rFonts w:ascii="Arial" w:hAnsi="Arial" w:cs="Arial"/>
        </w:rPr>
        <w:t>ana</w:t>
      </w:r>
      <w:r w:rsidR="008E06C3">
        <w:rPr>
          <w:rFonts w:ascii="Arial" w:hAnsi="Arial" w:cs="Arial"/>
        </w:rPr>
        <w:t>gement</w:t>
      </w:r>
      <w:r w:rsidR="00AF6D3B">
        <w:rPr>
          <w:rFonts w:ascii="Arial" w:hAnsi="Arial" w:cs="Arial"/>
        </w:rPr>
        <w:t>, which will avoid</w:t>
      </w:r>
      <w:r w:rsidR="00205347">
        <w:rPr>
          <w:rFonts w:ascii="Arial" w:hAnsi="Arial" w:cs="Arial"/>
        </w:rPr>
        <w:t xml:space="preserve"> the disadvantages of </w:t>
      </w:r>
      <w:r w:rsidR="00AF6D3B">
        <w:rPr>
          <w:rFonts w:ascii="Arial" w:hAnsi="Arial" w:cs="Arial"/>
        </w:rPr>
        <w:t xml:space="preserve">having </w:t>
      </w:r>
      <w:r w:rsidR="00205347">
        <w:rPr>
          <w:rFonts w:ascii="Arial" w:hAnsi="Arial" w:cs="Arial"/>
        </w:rPr>
        <w:t>full key redistribution of joining and leaving meters.</w:t>
      </w:r>
      <w:r w:rsidR="00AF6D3B">
        <w:rPr>
          <w:rFonts w:ascii="Arial" w:hAnsi="Arial" w:cs="Arial"/>
        </w:rPr>
        <w:t xml:space="preserve"> If time allows it</w:t>
      </w:r>
      <w:r w:rsidR="00205347">
        <w:rPr>
          <w:rFonts w:ascii="Arial" w:hAnsi="Arial" w:cs="Arial"/>
        </w:rPr>
        <w:t xml:space="preserve">, </w:t>
      </w:r>
      <w:r w:rsidR="00EE43CA">
        <w:rPr>
          <w:rFonts w:ascii="Arial" w:hAnsi="Arial" w:cs="Arial"/>
        </w:rPr>
        <w:t>privacy-preserving billing</w:t>
      </w:r>
      <w:r w:rsidR="00205347">
        <w:rPr>
          <w:rFonts w:ascii="Arial" w:hAnsi="Arial" w:cs="Arial"/>
        </w:rPr>
        <w:t xml:space="preserve"> will be considered</w:t>
      </w:r>
      <w:r w:rsidR="0088793E">
        <w:rPr>
          <w:rFonts w:ascii="Arial" w:hAnsi="Arial" w:cs="Arial"/>
        </w:rPr>
        <w:t xml:space="preserve">. </w:t>
      </w:r>
    </w:p>
    <w:p w14:paraId="417E1FEE" w14:textId="77777777" w:rsidR="0088349D" w:rsidRPr="00E02481" w:rsidRDefault="0088349D" w:rsidP="00480D46">
      <w:pPr>
        <w:rPr>
          <w:rFonts w:ascii="Arial" w:hAnsi="Arial" w:cs="Arial"/>
        </w:rPr>
      </w:pPr>
    </w:p>
    <w:p w14:paraId="7687D7A3" w14:textId="3B58AEC7" w:rsidR="009171DD" w:rsidRPr="00994601" w:rsidRDefault="009171DD" w:rsidP="009D168A">
      <w:pPr>
        <w:pStyle w:val="Heading1"/>
      </w:pPr>
      <w:bookmarkStart w:id="40" w:name="_Toc1132541"/>
      <w:r w:rsidRPr="00994601">
        <w:lastRenderedPageBreak/>
        <w:t>Conclusions</w:t>
      </w:r>
      <w:bookmarkEnd w:id="40"/>
    </w:p>
    <w:p w14:paraId="7708C9FE" w14:textId="1FCD4D74" w:rsidR="00CC43BB" w:rsidRDefault="00CC43BB" w:rsidP="00CC43BB">
      <w:pPr>
        <w:rPr>
          <w:rFonts w:ascii="Arial" w:eastAsia="SimSun" w:hAnsi="Arial" w:cs="Arial"/>
          <w:color w:val="000000"/>
          <w:lang w:val="en-GB"/>
        </w:rPr>
      </w:pPr>
      <w:r>
        <w:rPr>
          <w:rFonts w:ascii="Arial" w:eastAsia="SimSun" w:hAnsi="Arial" w:cs="Arial"/>
          <w:color w:val="000000"/>
          <w:lang w:val="en-GB"/>
        </w:rPr>
        <w:t>In this report, we</w:t>
      </w:r>
      <w:r w:rsidRPr="00604E8B">
        <w:rPr>
          <w:rFonts w:ascii="Arial" w:eastAsia="SimSun" w:hAnsi="Arial" w:cs="Arial"/>
          <w:color w:val="000000"/>
          <w:lang w:val="en-GB"/>
        </w:rPr>
        <w:t xml:space="preserve"> </w:t>
      </w:r>
      <w:r>
        <w:rPr>
          <w:rFonts w:ascii="Arial" w:eastAsia="SimSun" w:hAnsi="Arial" w:cs="Arial"/>
          <w:color w:val="000000"/>
          <w:lang w:val="en-GB"/>
        </w:rPr>
        <w:t xml:space="preserve">present an overview of </w:t>
      </w:r>
      <w:r w:rsidRPr="00604E8B">
        <w:rPr>
          <w:rFonts w:ascii="Arial" w:eastAsia="SimSun" w:hAnsi="Arial" w:cs="Arial"/>
          <w:color w:val="000000"/>
          <w:lang w:val="en-GB"/>
        </w:rPr>
        <w:t>privacy-aware models and related measures of privacy</w:t>
      </w:r>
      <w:r>
        <w:rPr>
          <w:rFonts w:ascii="Arial" w:eastAsia="SimSun" w:hAnsi="Arial" w:cs="Arial"/>
          <w:color w:val="000000"/>
          <w:lang w:val="en-GB"/>
        </w:rPr>
        <w:t xml:space="preserve"> or smart meters</w:t>
      </w:r>
      <w:r w:rsidRPr="00604E8B">
        <w:rPr>
          <w:rFonts w:ascii="Arial" w:eastAsia="SimSun" w:hAnsi="Arial" w:cs="Arial"/>
          <w:color w:val="000000"/>
          <w:lang w:val="en-GB"/>
        </w:rPr>
        <w:t xml:space="preserve">. </w:t>
      </w:r>
      <w:r>
        <w:rPr>
          <w:rFonts w:ascii="Arial" w:hAnsi="Arial" w:cs="Arial"/>
          <w:lang w:val="en-GB"/>
        </w:rPr>
        <w:t xml:space="preserve">A presentation of privacy concepts such as privacy threat actors and privacy threats, that is applicable to smart meters, is </w:t>
      </w:r>
      <w:r w:rsidR="00C721AE">
        <w:rPr>
          <w:rFonts w:ascii="Arial" w:hAnsi="Arial" w:cs="Arial"/>
          <w:lang w:val="en-GB"/>
        </w:rPr>
        <w:t xml:space="preserve">also </w:t>
      </w:r>
      <w:r>
        <w:rPr>
          <w:rFonts w:ascii="Arial" w:hAnsi="Arial" w:cs="Arial"/>
          <w:lang w:val="en-GB"/>
        </w:rPr>
        <w:t xml:space="preserve">provided. </w:t>
      </w:r>
      <w:r w:rsidR="00C721AE">
        <w:rPr>
          <w:rFonts w:ascii="Arial" w:hAnsi="Arial" w:cs="Arial"/>
          <w:lang w:val="en-GB"/>
        </w:rPr>
        <w:t>W</w:t>
      </w:r>
      <w:r w:rsidR="00C721AE" w:rsidRPr="00C721AE">
        <w:rPr>
          <w:rFonts w:ascii="Arial" w:hAnsi="Arial" w:cs="Arial"/>
          <w:lang w:val="en-GB"/>
        </w:rPr>
        <w:t xml:space="preserve">e suggest non-interactive privacy-preserving aggregation, </w:t>
      </w:r>
      <w:r w:rsidR="00C721AE">
        <w:rPr>
          <w:rFonts w:ascii="Arial" w:hAnsi="Arial" w:cs="Arial"/>
          <w:lang w:val="en-GB"/>
        </w:rPr>
        <w:t>considering its comparatively low message and computational overhead</w:t>
      </w:r>
      <w:r w:rsidR="00C721AE" w:rsidRPr="00C721AE">
        <w:rPr>
          <w:rFonts w:ascii="Arial" w:hAnsi="Arial" w:cs="Arial"/>
          <w:lang w:val="en-GB"/>
        </w:rPr>
        <w:t xml:space="preserve">. </w:t>
      </w:r>
      <w:r w:rsidR="00C721AE">
        <w:rPr>
          <w:rFonts w:ascii="Arial" w:hAnsi="Arial" w:cs="Arial"/>
          <w:lang w:val="en-GB"/>
        </w:rPr>
        <w:t>D</w:t>
      </w:r>
      <w:r w:rsidR="00C721AE" w:rsidRPr="00C721AE">
        <w:rPr>
          <w:rFonts w:ascii="Arial" w:hAnsi="Arial" w:cs="Arial"/>
          <w:lang w:val="en-GB"/>
        </w:rPr>
        <w:t>ynamic group management</w:t>
      </w:r>
      <w:r w:rsidR="00C721AE">
        <w:rPr>
          <w:rFonts w:ascii="Arial" w:hAnsi="Arial" w:cs="Arial"/>
          <w:lang w:val="en-GB"/>
        </w:rPr>
        <w:t xml:space="preserve"> support </w:t>
      </w:r>
      <w:r w:rsidR="00C721AE" w:rsidRPr="00C721AE">
        <w:rPr>
          <w:rFonts w:ascii="Arial" w:hAnsi="Arial" w:cs="Arial"/>
          <w:lang w:val="en-GB"/>
        </w:rPr>
        <w:t>avoids the disadvantages of full key redistribution of joining and leaving meters</w:t>
      </w:r>
      <w:r w:rsidR="00C721AE">
        <w:rPr>
          <w:rFonts w:ascii="Arial" w:hAnsi="Arial" w:cs="Arial"/>
          <w:lang w:val="en-GB"/>
        </w:rPr>
        <w:t xml:space="preserve">, and is highly desirable regarding practicality. This feature will therefore be investigated for this task. </w:t>
      </w:r>
      <w:r w:rsidR="00C721AE" w:rsidRPr="00C721AE">
        <w:rPr>
          <w:rFonts w:ascii="Arial" w:hAnsi="Arial" w:cs="Arial"/>
          <w:lang w:val="en-GB"/>
        </w:rPr>
        <w:t>Privacy-preserving billing will be considered if time allows</w:t>
      </w:r>
    </w:p>
    <w:p w14:paraId="54688E30" w14:textId="77B7AEF2" w:rsidR="009171DD" w:rsidRPr="00994601" w:rsidRDefault="009171DD" w:rsidP="009171DD">
      <w:pPr>
        <w:rPr>
          <w:rFonts w:ascii="Arial" w:hAnsi="Arial" w:cs="Arial"/>
          <w:lang w:val="en-GB"/>
        </w:rPr>
      </w:pPr>
    </w:p>
    <w:p w14:paraId="05DF306E" w14:textId="3551FA6B" w:rsidR="00D675A0" w:rsidRPr="00994601" w:rsidRDefault="009171DD" w:rsidP="009D168A">
      <w:pPr>
        <w:pStyle w:val="Heading1"/>
        <w:rPr>
          <w:rFonts w:eastAsia="SimSun"/>
        </w:rPr>
      </w:pPr>
      <w:bookmarkStart w:id="41" w:name="_Toc1132542"/>
      <w:r w:rsidRPr="00994601">
        <w:lastRenderedPageBreak/>
        <w:t>References</w:t>
      </w:r>
      <w:bookmarkEnd w:id="41"/>
    </w:p>
    <w:p w14:paraId="351879ED" w14:textId="6A1D8A4B" w:rsidR="00D675A0" w:rsidRDefault="00525837" w:rsidP="009A500A">
      <w:pPr>
        <w:tabs>
          <w:tab w:val="left" w:pos="3330"/>
        </w:tabs>
        <w:rPr>
          <w:rFonts w:ascii="Arial" w:hAnsi="Arial" w:cs="Arial"/>
          <w:lang w:val="en-GB" w:eastAsia="en-GB"/>
        </w:rPr>
      </w:pPr>
      <w:r>
        <w:rPr>
          <w:rFonts w:ascii="Arial" w:hAnsi="Arial" w:cs="Arial"/>
          <w:lang w:val="en-GB" w:eastAsia="en-GB"/>
        </w:rPr>
        <w:t xml:space="preserve">Marit </w:t>
      </w:r>
      <w:r w:rsidR="009A500A">
        <w:rPr>
          <w:rFonts w:ascii="Arial" w:hAnsi="Arial" w:cs="Arial"/>
          <w:lang w:val="en-GB" w:eastAsia="en-GB"/>
        </w:rPr>
        <w:t xml:space="preserve">Hansen </w:t>
      </w:r>
      <w:r w:rsidR="001F0717" w:rsidRPr="009A500A">
        <w:rPr>
          <w:rFonts w:ascii="Arial" w:hAnsi="Arial" w:cs="Arial"/>
          <w:lang w:val="en-GB" w:eastAsia="en-GB"/>
        </w:rPr>
        <w:t>(2012)</w:t>
      </w:r>
      <w:r w:rsidR="001F0717">
        <w:rPr>
          <w:rFonts w:ascii="Arial" w:hAnsi="Arial" w:cs="Arial"/>
          <w:lang w:val="en-GB" w:eastAsia="en-GB"/>
        </w:rPr>
        <w:t>.</w:t>
      </w:r>
      <w:r w:rsidR="009A500A" w:rsidRPr="009A500A">
        <w:rPr>
          <w:rFonts w:ascii="Arial" w:hAnsi="Arial" w:cs="Arial"/>
          <w:lang w:val="en-GB" w:eastAsia="en-GB"/>
        </w:rPr>
        <w:t xml:space="preserve"> Top 10 mistakes in system design from a privacy perspective and privacy protection goals. In: Privacy and Identity Management for Life. IFIP AICT 375. Springer</w:t>
      </w:r>
      <w:r w:rsidR="009A500A">
        <w:rPr>
          <w:rFonts w:ascii="Arial" w:hAnsi="Arial" w:cs="Arial"/>
          <w:lang w:val="en-GB" w:eastAsia="en-GB"/>
        </w:rPr>
        <w:t>, p.</w:t>
      </w:r>
      <w:r w:rsidR="009A500A" w:rsidRPr="009A500A">
        <w:rPr>
          <w:rFonts w:ascii="Arial" w:hAnsi="Arial" w:cs="Arial"/>
          <w:lang w:val="en-GB" w:eastAsia="en-GB"/>
        </w:rPr>
        <w:t>14–31</w:t>
      </w:r>
      <w:r w:rsidR="009A500A">
        <w:rPr>
          <w:rFonts w:ascii="Arial" w:hAnsi="Arial" w:cs="Arial"/>
          <w:lang w:val="en-GB" w:eastAsia="en-GB"/>
        </w:rPr>
        <w:t>.</w:t>
      </w:r>
    </w:p>
    <w:p w14:paraId="1187C485" w14:textId="61C407B6" w:rsidR="009A500A" w:rsidRPr="00525837" w:rsidRDefault="00525837" w:rsidP="00525837">
      <w:pPr>
        <w:tabs>
          <w:tab w:val="left" w:pos="3330"/>
        </w:tabs>
        <w:rPr>
          <w:rFonts w:ascii="Arial" w:hAnsi="Arial" w:cs="Arial"/>
          <w:lang w:val="en-GB" w:eastAsia="en-GB"/>
        </w:rPr>
      </w:pPr>
      <w:r w:rsidRPr="001F7572">
        <w:rPr>
          <w:rFonts w:ascii="Arial" w:hAnsi="Arial" w:cs="Arial"/>
          <w:lang w:eastAsia="en-GB"/>
        </w:rPr>
        <w:t xml:space="preserve">Andreas </w:t>
      </w:r>
      <w:r w:rsidR="001F0717" w:rsidRPr="001F7572">
        <w:rPr>
          <w:rFonts w:ascii="Arial" w:hAnsi="Arial" w:cs="Arial"/>
          <w:lang w:eastAsia="en-GB"/>
        </w:rPr>
        <w:t xml:space="preserve">Pfitzmann and </w:t>
      </w:r>
      <w:r w:rsidRPr="001F7572">
        <w:rPr>
          <w:rFonts w:ascii="Arial" w:hAnsi="Arial" w:cs="Arial"/>
          <w:lang w:eastAsia="en-GB"/>
        </w:rPr>
        <w:t xml:space="preserve">Marit </w:t>
      </w:r>
      <w:r w:rsidR="001F0717" w:rsidRPr="001F7572">
        <w:rPr>
          <w:rFonts w:ascii="Arial" w:hAnsi="Arial" w:cs="Arial"/>
          <w:lang w:eastAsia="en-GB"/>
        </w:rPr>
        <w:t xml:space="preserve">Hansen (2009). </w:t>
      </w:r>
      <w:r w:rsidR="001F0717" w:rsidRPr="00525837">
        <w:rPr>
          <w:rFonts w:ascii="Arial" w:hAnsi="Arial" w:cs="Arial"/>
          <w:lang w:val="en-GB" w:eastAsia="en-GB"/>
        </w:rPr>
        <w:t>A terminology for talking about privacy by data minimization: Anonymity, Unnlinkability, Undetectability, Unobservability, Pseudonymity, and Identity Management (v0.32).</w:t>
      </w:r>
    </w:p>
    <w:p w14:paraId="1DFD61F4" w14:textId="216E4E40" w:rsidR="00525837" w:rsidRDefault="00525837" w:rsidP="00290672">
      <w:pPr>
        <w:tabs>
          <w:tab w:val="left" w:pos="3330"/>
        </w:tabs>
        <w:rPr>
          <w:rFonts w:ascii="Arial" w:hAnsi="Arial" w:cs="Arial"/>
          <w:lang w:val="en-GB" w:eastAsia="en-GB"/>
        </w:rPr>
      </w:pPr>
      <w:r w:rsidRPr="00525837">
        <w:rPr>
          <w:rFonts w:ascii="Arial" w:hAnsi="Arial" w:cs="Arial"/>
          <w:lang w:val="en-GB" w:eastAsia="en-GB"/>
        </w:rPr>
        <w:t>Mina Deng, Kim Wuyts, Riccardo Scandariato, Bart Preneel, and Wouter Joosen</w:t>
      </w:r>
      <w:r>
        <w:rPr>
          <w:rFonts w:ascii="Arial" w:hAnsi="Arial" w:cs="Arial"/>
          <w:lang w:val="en-GB" w:eastAsia="en-GB"/>
        </w:rPr>
        <w:t xml:space="preserve"> (</w:t>
      </w:r>
      <w:r w:rsidRPr="00525837">
        <w:rPr>
          <w:rFonts w:ascii="Arial" w:hAnsi="Arial" w:cs="Arial"/>
          <w:lang w:val="en-GB" w:eastAsia="en-GB"/>
        </w:rPr>
        <w:t>2011</w:t>
      </w:r>
      <w:r>
        <w:rPr>
          <w:rFonts w:ascii="Arial" w:hAnsi="Arial" w:cs="Arial"/>
          <w:lang w:val="en-GB" w:eastAsia="en-GB"/>
        </w:rPr>
        <w:t>)</w:t>
      </w:r>
      <w:r w:rsidRPr="00525837">
        <w:rPr>
          <w:rFonts w:ascii="Arial" w:hAnsi="Arial" w:cs="Arial"/>
          <w:lang w:val="en-GB" w:eastAsia="en-GB"/>
        </w:rPr>
        <w:t>. A privacy threat analysis framework: supporting the elicitation and fulfillment of privacy requirements. Requir. Eng. 16, 1 (March 2011), 3-32.</w:t>
      </w:r>
    </w:p>
    <w:p w14:paraId="3452D16F" w14:textId="559A5D62" w:rsidR="009A500A" w:rsidRDefault="00290672" w:rsidP="00290672">
      <w:pPr>
        <w:tabs>
          <w:tab w:val="left" w:pos="3330"/>
        </w:tabs>
        <w:rPr>
          <w:rFonts w:ascii="Arial" w:hAnsi="Arial" w:cs="Arial"/>
          <w:lang w:val="en-GB" w:eastAsia="en-GB"/>
        </w:rPr>
      </w:pPr>
      <w:r w:rsidRPr="00290672">
        <w:rPr>
          <w:rFonts w:ascii="Arial" w:hAnsi="Arial" w:cs="Arial"/>
          <w:lang w:val="en-GB" w:eastAsia="en-GB"/>
        </w:rPr>
        <w:t>Costas Efthymiou and Georgios Kalogridis</w:t>
      </w:r>
      <w:r>
        <w:rPr>
          <w:rFonts w:ascii="Arial" w:hAnsi="Arial" w:cs="Arial"/>
          <w:lang w:val="en-GB" w:eastAsia="en-GB"/>
        </w:rPr>
        <w:t xml:space="preserve"> (</w:t>
      </w:r>
      <w:r w:rsidRPr="00290672">
        <w:rPr>
          <w:rFonts w:ascii="Arial" w:hAnsi="Arial" w:cs="Arial"/>
          <w:lang w:val="en-GB" w:eastAsia="en-GB"/>
        </w:rPr>
        <w:t>2010</w:t>
      </w:r>
      <w:r>
        <w:rPr>
          <w:rFonts w:ascii="Arial" w:hAnsi="Arial" w:cs="Arial"/>
          <w:lang w:val="en-GB" w:eastAsia="en-GB"/>
        </w:rPr>
        <w:t>)</w:t>
      </w:r>
      <w:r w:rsidRPr="00290672">
        <w:rPr>
          <w:rFonts w:ascii="Arial" w:hAnsi="Arial" w:cs="Arial"/>
          <w:lang w:val="en-GB" w:eastAsia="en-GB"/>
        </w:rPr>
        <w:t>. S</w:t>
      </w:r>
      <w:r>
        <w:rPr>
          <w:rFonts w:ascii="Arial" w:hAnsi="Arial" w:cs="Arial"/>
          <w:lang w:val="en-GB" w:eastAsia="en-GB"/>
        </w:rPr>
        <w:t>mart grid privacy via anonymiza</w:t>
      </w:r>
      <w:r w:rsidRPr="00290672">
        <w:rPr>
          <w:rFonts w:ascii="Arial" w:hAnsi="Arial" w:cs="Arial"/>
          <w:lang w:val="en-GB" w:eastAsia="en-GB"/>
        </w:rPr>
        <w:t>tion of smart metering data. In 2010 First IEEE International Conference on Smart</w:t>
      </w:r>
      <w:r>
        <w:rPr>
          <w:rFonts w:ascii="Arial" w:hAnsi="Arial" w:cs="Arial"/>
          <w:lang w:val="en-GB" w:eastAsia="en-GB"/>
        </w:rPr>
        <w:t xml:space="preserve"> </w:t>
      </w:r>
      <w:r w:rsidRPr="00290672">
        <w:rPr>
          <w:rFonts w:ascii="Arial" w:hAnsi="Arial" w:cs="Arial"/>
          <w:lang w:val="en-GB" w:eastAsia="en-GB"/>
        </w:rPr>
        <w:t>Grid Communications, pages 238 – 243, 11.</w:t>
      </w:r>
    </w:p>
    <w:p w14:paraId="6144EBB4" w14:textId="61C72E00" w:rsidR="00290672" w:rsidRDefault="00290672" w:rsidP="00290672">
      <w:pPr>
        <w:tabs>
          <w:tab w:val="left" w:pos="3330"/>
        </w:tabs>
        <w:rPr>
          <w:rFonts w:ascii="Arial" w:hAnsi="Arial" w:cs="Arial"/>
          <w:lang w:val="en-GB" w:eastAsia="en-GB"/>
        </w:rPr>
      </w:pPr>
      <w:r w:rsidRPr="00290672">
        <w:rPr>
          <w:rFonts w:ascii="Arial" w:hAnsi="Arial" w:cs="Arial"/>
          <w:lang w:val="en-GB" w:eastAsia="en-GB"/>
        </w:rPr>
        <w:t>F. Borges, D. Demirel, L. Böck, J. Buchmann, and M. Mühlhäuser</w:t>
      </w:r>
      <w:r>
        <w:rPr>
          <w:rFonts w:ascii="Arial" w:hAnsi="Arial" w:cs="Arial"/>
          <w:lang w:val="en-GB" w:eastAsia="en-GB"/>
        </w:rPr>
        <w:t xml:space="preserve"> (</w:t>
      </w:r>
      <w:r w:rsidRPr="00290672">
        <w:rPr>
          <w:rFonts w:ascii="Arial" w:hAnsi="Arial" w:cs="Arial"/>
          <w:lang w:val="en-GB" w:eastAsia="en-GB"/>
        </w:rPr>
        <w:t>2014</w:t>
      </w:r>
      <w:r>
        <w:rPr>
          <w:rFonts w:ascii="Arial" w:hAnsi="Arial" w:cs="Arial"/>
          <w:lang w:val="en-GB" w:eastAsia="en-GB"/>
        </w:rPr>
        <w:t>)</w:t>
      </w:r>
      <w:r w:rsidRPr="00290672">
        <w:rPr>
          <w:rFonts w:ascii="Arial" w:hAnsi="Arial" w:cs="Arial"/>
          <w:lang w:val="en-GB" w:eastAsia="en-GB"/>
        </w:rPr>
        <w:t>. A privacy-enhancing protocol that provides in-network data aggregation and verifiable</w:t>
      </w:r>
      <w:r>
        <w:rPr>
          <w:rFonts w:ascii="Arial" w:hAnsi="Arial" w:cs="Arial"/>
          <w:lang w:val="en-GB" w:eastAsia="en-GB"/>
        </w:rPr>
        <w:t xml:space="preserve"> </w:t>
      </w:r>
      <w:r w:rsidRPr="00290672">
        <w:rPr>
          <w:rFonts w:ascii="Arial" w:hAnsi="Arial" w:cs="Arial"/>
          <w:lang w:val="en-GB" w:eastAsia="en-GB"/>
        </w:rPr>
        <w:t>smart meter billing. In 2014 IEEE Symposium on Computers and Communications</w:t>
      </w:r>
      <w:r>
        <w:rPr>
          <w:rFonts w:ascii="Arial" w:hAnsi="Arial" w:cs="Arial"/>
          <w:lang w:val="en-GB" w:eastAsia="en-GB"/>
        </w:rPr>
        <w:t xml:space="preserve"> </w:t>
      </w:r>
      <w:r w:rsidRPr="00290672">
        <w:rPr>
          <w:rFonts w:ascii="Arial" w:hAnsi="Arial" w:cs="Arial"/>
          <w:lang w:val="en-GB" w:eastAsia="en-GB"/>
        </w:rPr>
        <w:t>(ISCC), pages 1–6, June 2014.</w:t>
      </w:r>
    </w:p>
    <w:p w14:paraId="7D1BDFF9" w14:textId="70CAE8A0" w:rsidR="00290672" w:rsidRDefault="00290672" w:rsidP="00290672">
      <w:pPr>
        <w:tabs>
          <w:tab w:val="left" w:pos="3330"/>
        </w:tabs>
        <w:rPr>
          <w:rFonts w:ascii="Arial" w:hAnsi="Arial" w:cs="Arial"/>
          <w:lang w:val="en-GB" w:eastAsia="en-GB"/>
        </w:rPr>
      </w:pPr>
      <w:r w:rsidRPr="00290672">
        <w:rPr>
          <w:rFonts w:ascii="Arial" w:hAnsi="Arial" w:cs="Arial"/>
          <w:lang w:val="en-GB" w:eastAsia="en-GB"/>
        </w:rPr>
        <w:t>Ronald Petrlic</w:t>
      </w:r>
      <w:r>
        <w:rPr>
          <w:rFonts w:ascii="Arial" w:hAnsi="Arial" w:cs="Arial"/>
          <w:lang w:val="en-GB" w:eastAsia="en-GB"/>
        </w:rPr>
        <w:t xml:space="preserve"> (2010)</w:t>
      </w:r>
      <w:r w:rsidRPr="00290672">
        <w:rPr>
          <w:rFonts w:ascii="Arial" w:hAnsi="Arial" w:cs="Arial"/>
          <w:lang w:val="en-GB" w:eastAsia="en-GB"/>
        </w:rPr>
        <w:t>. A privacy-preserving concept for smart grids. In Sicherheit in</w:t>
      </w:r>
      <w:r>
        <w:rPr>
          <w:rFonts w:ascii="Arial" w:hAnsi="Arial" w:cs="Arial"/>
          <w:lang w:val="en-GB" w:eastAsia="en-GB"/>
        </w:rPr>
        <w:t xml:space="preserve"> </w:t>
      </w:r>
      <w:r w:rsidRPr="00290672">
        <w:rPr>
          <w:rFonts w:ascii="Arial" w:hAnsi="Arial" w:cs="Arial"/>
          <w:lang w:val="en-GB" w:eastAsia="en-GB"/>
        </w:rPr>
        <w:t>vernetzten Systemen: 18. DFN</w:t>
      </w:r>
      <w:r w:rsidR="00F86535">
        <w:rPr>
          <w:rFonts w:ascii="Arial" w:hAnsi="Arial" w:cs="Arial"/>
          <w:lang w:val="en-GB" w:eastAsia="en-GB"/>
        </w:rPr>
        <w:t xml:space="preserve"> </w:t>
      </w:r>
      <w:r w:rsidRPr="00290672">
        <w:rPr>
          <w:rFonts w:ascii="Arial" w:hAnsi="Arial" w:cs="Arial"/>
          <w:lang w:val="en-GB" w:eastAsia="en-GB"/>
        </w:rPr>
        <w:t>Workshop, pages B1–B14. Books on Demand GmbH,</w:t>
      </w:r>
      <w:r>
        <w:rPr>
          <w:rFonts w:ascii="Arial" w:hAnsi="Arial" w:cs="Arial"/>
          <w:lang w:val="en-GB" w:eastAsia="en-GB"/>
        </w:rPr>
        <w:t xml:space="preserve"> </w:t>
      </w:r>
      <w:r w:rsidRPr="00290672">
        <w:rPr>
          <w:rFonts w:ascii="Arial" w:hAnsi="Arial" w:cs="Arial"/>
          <w:lang w:val="en-GB" w:eastAsia="en-GB"/>
        </w:rPr>
        <w:t>2010.</w:t>
      </w:r>
    </w:p>
    <w:p w14:paraId="2C71BF5B" w14:textId="57C52EEB" w:rsidR="00290672" w:rsidRPr="004519BC" w:rsidRDefault="00F86535" w:rsidP="00F86535">
      <w:pPr>
        <w:tabs>
          <w:tab w:val="left" w:pos="3330"/>
        </w:tabs>
        <w:rPr>
          <w:rFonts w:ascii="Arial" w:hAnsi="Arial" w:cs="Arial"/>
          <w:lang w:val="nb-NO" w:eastAsia="en-GB"/>
        </w:rPr>
      </w:pPr>
      <w:r w:rsidRPr="00F86535">
        <w:rPr>
          <w:rFonts w:ascii="Arial" w:hAnsi="Arial" w:cs="Arial"/>
          <w:lang w:val="en-GB" w:eastAsia="en-GB"/>
        </w:rPr>
        <w:t>Marek Jawurek, Martin Johns, and Florian Kerschbaum</w:t>
      </w:r>
      <w:r>
        <w:rPr>
          <w:rFonts w:ascii="Arial" w:hAnsi="Arial" w:cs="Arial"/>
          <w:lang w:val="en-GB" w:eastAsia="en-GB"/>
        </w:rPr>
        <w:t xml:space="preserve"> (2011)</w:t>
      </w:r>
      <w:r w:rsidRPr="00F86535">
        <w:rPr>
          <w:rFonts w:ascii="Arial" w:hAnsi="Arial" w:cs="Arial"/>
          <w:lang w:val="en-GB" w:eastAsia="en-GB"/>
        </w:rPr>
        <w:t>. Plug-in privacy for</w:t>
      </w:r>
      <w:r>
        <w:rPr>
          <w:rFonts w:ascii="Arial" w:hAnsi="Arial" w:cs="Arial"/>
          <w:lang w:val="en-GB" w:eastAsia="en-GB"/>
        </w:rPr>
        <w:t xml:space="preserve"> </w:t>
      </w:r>
      <w:r w:rsidRPr="00F86535">
        <w:rPr>
          <w:rFonts w:ascii="Arial" w:hAnsi="Arial" w:cs="Arial"/>
          <w:lang w:val="en-GB" w:eastAsia="en-GB"/>
        </w:rPr>
        <w:t>smart metering billing. In Proceedings of the 11th International Conference on Privacy Enhancing Technologies, PETS’11, pages 192–210, Berlin, Heidelberg, 2011.</w:t>
      </w:r>
      <w:r>
        <w:rPr>
          <w:rFonts w:ascii="Arial" w:hAnsi="Arial" w:cs="Arial"/>
          <w:lang w:val="en-GB" w:eastAsia="en-GB"/>
        </w:rPr>
        <w:t xml:space="preserve"> </w:t>
      </w:r>
      <w:r w:rsidRPr="004519BC">
        <w:rPr>
          <w:rFonts w:ascii="Arial" w:hAnsi="Arial" w:cs="Arial"/>
          <w:lang w:val="nb-NO" w:eastAsia="en-GB"/>
        </w:rPr>
        <w:t>Springer-Verlag.</w:t>
      </w:r>
    </w:p>
    <w:p w14:paraId="134A7035" w14:textId="674277DE" w:rsidR="00F86535" w:rsidRDefault="004519BC" w:rsidP="004519BC">
      <w:pPr>
        <w:rPr>
          <w:rFonts w:ascii="Arial" w:hAnsi="Arial" w:cs="Arial"/>
          <w:lang w:val="en-GB" w:eastAsia="en-GB"/>
        </w:rPr>
      </w:pPr>
      <w:r w:rsidRPr="00E76F2E">
        <w:rPr>
          <w:rFonts w:ascii="Arial" w:hAnsi="Arial" w:cs="Arial"/>
          <w:lang w:val="nb-NO" w:eastAsia="en-GB"/>
        </w:rPr>
        <w:t xml:space="preserve">Alfredo Rial and George Danezis (2011). </w:t>
      </w:r>
      <w:r w:rsidRPr="004519BC">
        <w:rPr>
          <w:rFonts w:ascii="Arial" w:hAnsi="Arial" w:cs="Arial"/>
          <w:lang w:val="nb-NO" w:eastAsia="en-GB"/>
        </w:rPr>
        <w:t xml:space="preserve">Privacy-preserving smart metering. </w:t>
      </w:r>
      <w:r w:rsidRPr="004519BC">
        <w:rPr>
          <w:rFonts w:ascii="Arial" w:hAnsi="Arial" w:cs="Arial"/>
          <w:lang w:val="en-GB" w:eastAsia="en-GB"/>
        </w:rPr>
        <w:t>In Proceedings of the 10th Annual ACM Workshop on Privacy in the Electronic Society,</w:t>
      </w:r>
      <w:r>
        <w:rPr>
          <w:rFonts w:ascii="Arial" w:hAnsi="Arial" w:cs="Arial"/>
          <w:lang w:val="en-GB" w:eastAsia="en-GB"/>
        </w:rPr>
        <w:t xml:space="preserve"> </w:t>
      </w:r>
      <w:r w:rsidRPr="004519BC">
        <w:rPr>
          <w:rFonts w:ascii="Arial" w:hAnsi="Arial" w:cs="Arial"/>
          <w:lang w:val="en-GB" w:eastAsia="en-GB"/>
        </w:rPr>
        <w:t>WPES ’11, pages 49–60, New York, NY, USA, 2011. ACM</w:t>
      </w:r>
      <w:r>
        <w:rPr>
          <w:rFonts w:ascii="Arial" w:hAnsi="Arial" w:cs="Arial"/>
          <w:lang w:val="en-GB" w:eastAsia="en-GB"/>
        </w:rPr>
        <w:t>.</w:t>
      </w:r>
    </w:p>
    <w:p w14:paraId="68B10910" w14:textId="5F583724" w:rsidR="00F86535" w:rsidRDefault="00525837" w:rsidP="004519BC">
      <w:pPr>
        <w:rPr>
          <w:rFonts w:ascii="Arial" w:hAnsi="Arial" w:cs="Arial"/>
          <w:lang w:val="en-GB" w:eastAsia="en-GB"/>
        </w:rPr>
      </w:pPr>
      <w:r>
        <w:rPr>
          <w:rFonts w:ascii="Arial" w:hAnsi="Arial" w:cs="Arial"/>
          <w:lang w:val="en-GB" w:eastAsia="en-GB"/>
        </w:rPr>
        <w:t>Flavio</w:t>
      </w:r>
      <w:r w:rsidR="004519BC" w:rsidRPr="004519BC">
        <w:rPr>
          <w:rFonts w:ascii="Arial" w:hAnsi="Arial" w:cs="Arial"/>
          <w:lang w:val="en-GB" w:eastAsia="en-GB"/>
        </w:rPr>
        <w:t xml:space="preserve"> Garcia and Bart Jacobs</w:t>
      </w:r>
      <w:r w:rsidR="004519BC">
        <w:rPr>
          <w:rFonts w:ascii="Arial" w:hAnsi="Arial" w:cs="Arial"/>
          <w:lang w:val="en-GB" w:eastAsia="en-GB"/>
        </w:rPr>
        <w:t xml:space="preserve"> (2011)</w:t>
      </w:r>
      <w:r w:rsidR="004519BC" w:rsidRPr="004519BC">
        <w:rPr>
          <w:rFonts w:ascii="Arial" w:hAnsi="Arial" w:cs="Arial"/>
          <w:lang w:val="en-GB" w:eastAsia="en-GB"/>
        </w:rPr>
        <w:t>. Privacy-Fr</w:t>
      </w:r>
      <w:r w:rsidR="004519BC">
        <w:rPr>
          <w:rFonts w:ascii="Arial" w:hAnsi="Arial" w:cs="Arial"/>
          <w:lang w:val="en-GB" w:eastAsia="en-GB"/>
        </w:rPr>
        <w:t>iendly Energy-Metering via Homo</w:t>
      </w:r>
      <w:r w:rsidR="004519BC" w:rsidRPr="004519BC">
        <w:rPr>
          <w:rFonts w:ascii="Arial" w:hAnsi="Arial" w:cs="Arial"/>
          <w:lang w:val="en-GB" w:eastAsia="en-GB"/>
        </w:rPr>
        <w:t>morphic Encryption, pages 226–238. Springer Berlin Heidelberg, Berlin, Heidelberg, 2011.</w:t>
      </w:r>
    </w:p>
    <w:p w14:paraId="07B46D63" w14:textId="720C2A63" w:rsidR="00F86535" w:rsidRDefault="004519BC" w:rsidP="00F86535">
      <w:pPr>
        <w:rPr>
          <w:rFonts w:ascii="Arial" w:hAnsi="Arial" w:cs="Arial"/>
          <w:lang w:val="en-GB" w:eastAsia="en-GB"/>
        </w:rPr>
      </w:pPr>
      <w:r w:rsidRPr="004519BC">
        <w:rPr>
          <w:rFonts w:ascii="Arial" w:hAnsi="Arial" w:cs="Arial"/>
          <w:lang w:val="en-GB" w:eastAsia="en-GB"/>
        </w:rPr>
        <w:t>Tobias Klenze</w:t>
      </w:r>
      <w:r>
        <w:rPr>
          <w:rFonts w:ascii="Arial" w:hAnsi="Arial" w:cs="Arial"/>
          <w:lang w:val="en-GB" w:eastAsia="en-GB"/>
        </w:rPr>
        <w:t xml:space="preserve"> (2014)</w:t>
      </w:r>
      <w:r w:rsidRPr="004519BC">
        <w:rPr>
          <w:rFonts w:ascii="Arial" w:hAnsi="Arial" w:cs="Arial"/>
          <w:lang w:val="en-GB" w:eastAsia="en-GB"/>
        </w:rPr>
        <w:t>. Privacy strategies in smart metering. 2014.</w:t>
      </w:r>
    </w:p>
    <w:p w14:paraId="7D4AB11A" w14:textId="61A39BF1" w:rsidR="00F86535" w:rsidRDefault="004519BC" w:rsidP="004519BC">
      <w:pPr>
        <w:rPr>
          <w:rFonts w:ascii="Arial" w:hAnsi="Arial" w:cs="Arial"/>
          <w:lang w:val="en-GB" w:eastAsia="en-GB"/>
        </w:rPr>
      </w:pPr>
      <w:r w:rsidRPr="004519BC">
        <w:rPr>
          <w:rFonts w:ascii="Arial" w:hAnsi="Arial" w:cs="Arial"/>
          <w:lang w:val="en-GB" w:eastAsia="en-GB"/>
        </w:rPr>
        <w:t>Tassos Dimitriou and Mohamad Khattar Awad</w:t>
      </w:r>
      <w:r>
        <w:rPr>
          <w:rFonts w:ascii="Arial" w:hAnsi="Arial" w:cs="Arial"/>
          <w:lang w:val="en-GB" w:eastAsia="en-GB"/>
        </w:rPr>
        <w:t xml:space="preserve"> (2016)</w:t>
      </w:r>
      <w:r w:rsidRPr="004519BC">
        <w:rPr>
          <w:rFonts w:ascii="Arial" w:hAnsi="Arial" w:cs="Arial"/>
          <w:lang w:val="en-GB" w:eastAsia="en-GB"/>
        </w:rPr>
        <w:t>. Secure and scalable aggregation</w:t>
      </w:r>
      <w:r>
        <w:rPr>
          <w:rFonts w:ascii="Arial" w:hAnsi="Arial" w:cs="Arial"/>
          <w:lang w:val="en-GB" w:eastAsia="en-GB"/>
        </w:rPr>
        <w:t xml:space="preserve"> </w:t>
      </w:r>
      <w:r w:rsidRPr="004519BC">
        <w:rPr>
          <w:rFonts w:ascii="Arial" w:hAnsi="Arial" w:cs="Arial"/>
          <w:lang w:val="en-GB" w:eastAsia="en-GB"/>
        </w:rPr>
        <w:t>in the smart grid resilient against malicious entities. Ad Hoc Netw., 50</w:t>
      </w:r>
      <w:r>
        <w:rPr>
          <w:rFonts w:ascii="Arial" w:hAnsi="Arial" w:cs="Arial"/>
          <w:lang w:val="en-GB" w:eastAsia="en-GB"/>
        </w:rPr>
        <w:t xml:space="preserve"> </w:t>
      </w:r>
      <w:r w:rsidRPr="004519BC">
        <w:rPr>
          <w:rFonts w:ascii="Arial" w:hAnsi="Arial" w:cs="Arial"/>
          <w:lang w:val="en-GB" w:eastAsia="en-GB"/>
        </w:rPr>
        <w:t>(C):58–67,</w:t>
      </w:r>
      <w:r>
        <w:rPr>
          <w:rFonts w:ascii="Arial" w:hAnsi="Arial" w:cs="Arial"/>
          <w:lang w:val="en-GB" w:eastAsia="en-GB"/>
        </w:rPr>
        <w:t xml:space="preserve"> </w:t>
      </w:r>
      <w:r w:rsidRPr="004519BC">
        <w:rPr>
          <w:rFonts w:ascii="Arial" w:hAnsi="Arial" w:cs="Arial"/>
          <w:lang w:val="en-GB" w:eastAsia="en-GB"/>
        </w:rPr>
        <w:t>November 2016.</w:t>
      </w:r>
    </w:p>
    <w:p w14:paraId="433EA7FB" w14:textId="26BCD061" w:rsidR="004519BC" w:rsidRDefault="004519BC" w:rsidP="004519BC">
      <w:pPr>
        <w:rPr>
          <w:rFonts w:ascii="Arial" w:hAnsi="Arial" w:cs="Arial"/>
          <w:lang w:val="en-GB" w:eastAsia="en-GB"/>
        </w:rPr>
      </w:pPr>
      <w:r w:rsidRPr="004519BC">
        <w:rPr>
          <w:rFonts w:ascii="Arial" w:hAnsi="Arial" w:cs="Arial"/>
          <w:lang w:val="en-GB" w:eastAsia="en-GB"/>
        </w:rPr>
        <w:t>Zekeriya Erkin and Gene Tsudik</w:t>
      </w:r>
      <w:r>
        <w:rPr>
          <w:rFonts w:ascii="Arial" w:hAnsi="Arial" w:cs="Arial"/>
          <w:lang w:val="en-GB" w:eastAsia="en-GB"/>
        </w:rPr>
        <w:t xml:space="preserve"> (2012)</w:t>
      </w:r>
      <w:r w:rsidRPr="004519BC">
        <w:rPr>
          <w:rFonts w:ascii="Arial" w:hAnsi="Arial" w:cs="Arial"/>
          <w:lang w:val="en-GB" w:eastAsia="en-GB"/>
        </w:rPr>
        <w:t>. Private Computation of Spatial and Temporal</w:t>
      </w:r>
      <w:r>
        <w:rPr>
          <w:rFonts w:ascii="Arial" w:hAnsi="Arial" w:cs="Arial"/>
          <w:lang w:val="en-GB" w:eastAsia="en-GB"/>
        </w:rPr>
        <w:t xml:space="preserve"> </w:t>
      </w:r>
      <w:r w:rsidRPr="004519BC">
        <w:rPr>
          <w:rFonts w:ascii="Arial" w:hAnsi="Arial" w:cs="Arial"/>
          <w:lang w:val="en-GB" w:eastAsia="en-GB"/>
        </w:rPr>
        <w:t>Power Consumption with Smart Meters, pages 561–577. Springer Berlin Heidelberg, Berlin, Heidelberg, 2012.</w:t>
      </w:r>
    </w:p>
    <w:p w14:paraId="440D105F" w14:textId="2A6E5988" w:rsidR="004519BC" w:rsidRDefault="004519BC" w:rsidP="004519BC">
      <w:pPr>
        <w:rPr>
          <w:rFonts w:ascii="Arial" w:hAnsi="Arial" w:cs="Arial"/>
          <w:lang w:val="en-GB" w:eastAsia="en-GB"/>
        </w:rPr>
      </w:pPr>
      <w:r w:rsidRPr="004519BC">
        <w:rPr>
          <w:rFonts w:ascii="Arial" w:hAnsi="Arial" w:cs="Arial"/>
          <w:lang w:val="en-GB" w:eastAsia="en-GB"/>
        </w:rPr>
        <w:t>Iraklis Leontiadis, Kaoutar Elkhiyaoui, and Refik Molva</w:t>
      </w:r>
      <w:r>
        <w:rPr>
          <w:rFonts w:ascii="Arial" w:hAnsi="Arial" w:cs="Arial"/>
          <w:lang w:val="en-GB" w:eastAsia="en-GB"/>
        </w:rPr>
        <w:t xml:space="preserve"> (2014)</w:t>
      </w:r>
      <w:r w:rsidRPr="004519BC">
        <w:rPr>
          <w:rFonts w:ascii="Arial" w:hAnsi="Arial" w:cs="Arial"/>
          <w:lang w:val="en-GB" w:eastAsia="en-GB"/>
        </w:rPr>
        <w:t>. Private and Dynamic</w:t>
      </w:r>
      <w:r>
        <w:rPr>
          <w:rFonts w:ascii="Arial" w:hAnsi="Arial" w:cs="Arial"/>
          <w:lang w:val="en-GB" w:eastAsia="en-GB"/>
        </w:rPr>
        <w:t xml:space="preserve"> </w:t>
      </w:r>
      <w:r w:rsidRPr="004519BC">
        <w:rPr>
          <w:rFonts w:ascii="Arial" w:hAnsi="Arial" w:cs="Arial"/>
          <w:lang w:val="en-GB" w:eastAsia="en-GB"/>
        </w:rPr>
        <w:t>Time-Series Data Aggregation with Trust Relaxation, pages 305–320. Springer</w:t>
      </w:r>
      <w:r>
        <w:rPr>
          <w:rFonts w:ascii="Arial" w:hAnsi="Arial" w:cs="Arial"/>
          <w:lang w:val="en-GB" w:eastAsia="en-GB"/>
        </w:rPr>
        <w:t xml:space="preserve"> </w:t>
      </w:r>
      <w:r w:rsidRPr="004519BC">
        <w:rPr>
          <w:rFonts w:ascii="Arial" w:hAnsi="Arial" w:cs="Arial"/>
          <w:lang w:val="en-GB" w:eastAsia="en-GB"/>
        </w:rPr>
        <w:t>International Publishing, Cham, 2014.</w:t>
      </w:r>
    </w:p>
    <w:p w14:paraId="2EE60B92" w14:textId="461419A9" w:rsidR="004519BC" w:rsidRDefault="004519BC" w:rsidP="004519BC">
      <w:pPr>
        <w:rPr>
          <w:rFonts w:ascii="Arial" w:hAnsi="Arial" w:cs="Arial"/>
          <w:lang w:val="en-GB" w:eastAsia="en-GB"/>
        </w:rPr>
      </w:pPr>
      <w:r w:rsidRPr="004519BC">
        <w:rPr>
          <w:rFonts w:ascii="Arial" w:hAnsi="Arial" w:cs="Arial"/>
          <w:lang w:val="en-GB" w:eastAsia="en-GB"/>
        </w:rPr>
        <w:t>S.H.M. Zargar and M.H. Yaghmaee</w:t>
      </w:r>
      <w:r>
        <w:rPr>
          <w:rFonts w:ascii="Arial" w:hAnsi="Arial" w:cs="Arial"/>
          <w:lang w:val="en-GB" w:eastAsia="en-GB"/>
        </w:rPr>
        <w:t xml:space="preserve"> (2013)</w:t>
      </w:r>
      <w:r w:rsidRPr="004519BC">
        <w:rPr>
          <w:rFonts w:ascii="Arial" w:hAnsi="Arial" w:cs="Arial"/>
          <w:lang w:val="en-GB" w:eastAsia="en-GB"/>
        </w:rPr>
        <w:t>. Privacy preserving via group signature in</w:t>
      </w:r>
      <w:r>
        <w:rPr>
          <w:rFonts w:ascii="Arial" w:hAnsi="Arial" w:cs="Arial"/>
          <w:lang w:val="en-GB" w:eastAsia="en-GB"/>
        </w:rPr>
        <w:t xml:space="preserve"> </w:t>
      </w:r>
      <w:r w:rsidRPr="004519BC">
        <w:rPr>
          <w:rFonts w:ascii="Arial" w:hAnsi="Arial" w:cs="Arial"/>
          <w:lang w:val="en-GB" w:eastAsia="en-GB"/>
        </w:rPr>
        <w:t>smart grid. In Proceedings of the Electric Industry Automation Congress (EIAC),</w:t>
      </w:r>
      <w:r>
        <w:rPr>
          <w:rFonts w:ascii="Arial" w:hAnsi="Arial" w:cs="Arial"/>
          <w:lang w:val="en-GB" w:eastAsia="en-GB"/>
        </w:rPr>
        <w:t xml:space="preserve"> </w:t>
      </w:r>
      <w:r w:rsidRPr="004519BC">
        <w:rPr>
          <w:rFonts w:ascii="Arial" w:hAnsi="Arial" w:cs="Arial"/>
          <w:lang w:val="en-GB" w:eastAsia="en-GB"/>
        </w:rPr>
        <w:t>February 2013.</w:t>
      </w:r>
    </w:p>
    <w:p w14:paraId="392EEDA2" w14:textId="5FC5B5D6" w:rsidR="004519BC" w:rsidRDefault="004519BC" w:rsidP="004519BC">
      <w:pPr>
        <w:rPr>
          <w:rFonts w:ascii="Arial" w:hAnsi="Arial" w:cs="Arial"/>
          <w:lang w:val="en-GB" w:eastAsia="en-GB"/>
        </w:rPr>
      </w:pPr>
      <w:r w:rsidRPr="004519BC">
        <w:rPr>
          <w:rFonts w:ascii="Arial" w:hAnsi="Arial" w:cs="Arial"/>
          <w:lang w:val="en-GB" w:eastAsia="en-GB"/>
        </w:rPr>
        <w:t>H. Kishimoto, N. Yanai, and S. Okamura</w:t>
      </w:r>
      <w:r>
        <w:rPr>
          <w:rFonts w:ascii="Arial" w:hAnsi="Arial" w:cs="Arial"/>
          <w:lang w:val="en-GB" w:eastAsia="en-GB"/>
        </w:rPr>
        <w:t xml:space="preserve"> (2017)</w:t>
      </w:r>
      <w:r w:rsidRPr="004519BC">
        <w:rPr>
          <w:rFonts w:ascii="Arial" w:hAnsi="Arial" w:cs="Arial"/>
          <w:lang w:val="en-GB" w:eastAsia="en-GB"/>
        </w:rPr>
        <w:t>. An anonymous authentication protocol</w:t>
      </w:r>
      <w:r>
        <w:rPr>
          <w:rFonts w:ascii="Arial" w:hAnsi="Arial" w:cs="Arial"/>
          <w:lang w:val="en-GB" w:eastAsia="en-GB"/>
        </w:rPr>
        <w:t xml:space="preserve"> </w:t>
      </w:r>
      <w:r w:rsidRPr="004519BC">
        <w:rPr>
          <w:rFonts w:ascii="Arial" w:hAnsi="Arial" w:cs="Arial"/>
          <w:lang w:val="en-GB" w:eastAsia="en-GB"/>
        </w:rPr>
        <w:t>for smart grid. In 2017 31st International Conference on Advanced Information</w:t>
      </w:r>
      <w:r>
        <w:rPr>
          <w:rFonts w:ascii="Arial" w:hAnsi="Arial" w:cs="Arial"/>
          <w:lang w:val="en-GB" w:eastAsia="en-GB"/>
        </w:rPr>
        <w:t xml:space="preserve"> </w:t>
      </w:r>
      <w:r w:rsidRPr="004519BC">
        <w:rPr>
          <w:rFonts w:ascii="Arial" w:hAnsi="Arial" w:cs="Arial"/>
          <w:lang w:val="en-GB" w:eastAsia="en-GB"/>
        </w:rPr>
        <w:t>Networking and Applications Workshops (WAINA), pages 62–67, March 2017.</w:t>
      </w:r>
    </w:p>
    <w:p w14:paraId="23A47786" w14:textId="496E3129" w:rsidR="004519BC" w:rsidRDefault="003F332C" w:rsidP="003F332C">
      <w:pPr>
        <w:rPr>
          <w:rFonts w:ascii="Arial" w:hAnsi="Arial" w:cs="Arial"/>
          <w:lang w:val="en-GB" w:eastAsia="en-GB"/>
        </w:rPr>
      </w:pPr>
      <w:r w:rsidRPr="003F332C">
        <w:rPr>
          <w:rFonts w:ascii="Arial" w:hAnsi="Arial" w:cs="Arial"/>
          <w:lang w:val="en-GB" w:eastAsia="en-GB"/>
        </w:rPr>
        <w:lastRenderedPageBreak/>
        <w:t>D. He, S. Chan, Y. Zhang, M. Guizani, C. Chen, and J. Bu</w:t>
      </w:r>
      <w:r>
        <w:rPr>
          <w:rFonts w:ascii="Arial" w:hAnsi="Arial" w:cs="Arial"/>
          <w:lang w:val="en-GB" w:eastAsia="en-GB"/>
        </w:rPr>
        <w:t xml:space="preserve"> (2014)</w:t>
      </w:r>
      <w:r w:rsidRPr="003F332C">
        <w:rPr>
          <w:rFonts w:ascii="Arial" w:hAnsi="Arial" w:cs="Arial"/>
          <w:lang w:val="en-GB" w:eastAsia="en-GB"/>
        </w:rPr>
        <w:t>. An enhanced public</w:t>
      </w:r>
      <w:r>
        <w:rPr>
          <w:rFonts w:ascii="Arial" w:hAnsi="Arial" w:cs="Arial"/>
          <w:lang w:val="en-GB" w:eastAsia="en-GB"/>
        </w:rPr>
        <w:t xml:space="preserve"> </w:t>
      </w:r>
      <w:r w:rsidRPr="003F332C">
        <w:rPr>
          <w:rFonts w:ascii="Arial" w:hAnsi="Arial" w:cs="Arial"/>
          <w:lang w:val="en-GB" w:eastAsia="en-GB"/>
        </w:rPr>
        <w:t>key infrastructure to secure smart grid wireless communication networks. IEEE</w:t>
      </w:r>
      <w:r>
        <w:rPr>
          <w:rFonts w:ascii="Arial" w:hAnsi="Arial" w:cs="Arial"/>
          <w:lang w:val="en-GB" w:eastAsia="en-GB"/>
        </w:rPr>
        <w:t xml:space="preserve"> </w:t>
      </w:r>
      <w:r w:rsidRPr="003F332C">
        <w:rPr>
          <w:rFonts w:ascii="Arial" w:hAnsi="Arial" w:cs="Arial"/>
          <w:lang w:val="en-GB" w:eastAsia="en-GB"/>
        </w:rPr>
        <w:t>Network, 28(1):10–16, January 2014.</w:t>
      </w:r>
    </w:p>
    <w:p w14:paraId="5832F678" w14:textId="4BF47DC0" w:rsidR="004519BC" w:rsidRDefault="003F332C" w:rsidP="003F332C">
      <w:pPr>
        <w:rPr>
          <w:rFonts w:ascii="Arial" w:hAnsi="Arial" w:cs="Arial"/>
          <w:lang w:val="en-GB" w:eastAsia="en-GB"/>
        </w:rPr>
      </w:pPr>
      <w:r w:rsidRPr="003F332C">
        <w:rPr>
          <w:rFonts w:ascii="Arial" w:hAnsi="Arial" w:cs="Arial"/>
          <w:lang w:val="en-GB" w:eastAsia="en-GB"/>
        </w:rPr>
        <w:t>Torben P. Pedersen</w:t>
      </w:r>
      <w:r>
        <w:rPr>
          <w:rFonts w:ascii="Arial" w:hAnsi="Arial" w:cs="Arial"/>
          <w:lang w:val="en-GB" w:eastAsia="en-GB"/>
        </w:rPr>
        <w:t xml:space="preserve"> (1992)</w:t>
      </w:r>
      <w:r w:rsidRPr="003F332C">
        <w:rPr>
          <w:rFonts w:ascii="Arial" w:hAnsi="Arial" w:cs="Arial"/>
          <w:lang w:val="en-GB" w:eastAsia="en-GB"/>
        </w:rPr>
        <w:t>. Non-interactive and information-theoretic secure verifiable</w:t>
      </w:r>
      <w:r>
        <w:rPr>
          <w:rFonts w:ascii="Arial" w:hAnsi="Arial" w:cs="Arial"/>
          <w:lang w:val="en-GB" w:eastAsia="en-GB"/>
        </w:rPr>
        <w:t xml:space="preserve"> </w:t>
      </w:r>
      <w:r w:rsidRPr="003F332C">
        <w:rPr>
          <w:rFonts w:ascii="Arial" w:hAnsi="Arial" w:cs="Arial"/>
          <w:lang w:val="en-GB" w:eastAsia="en-GB"/>
        </w:rPr>
        <w:t>secret sharing. In Proceedings of the 11th Annual International Cryptology Conference on Advances in Cryptology, CRYPTO ’91, pages 129–140, London, UK, 1992. Springer-Verlag.</w:t>
      </w:r>
    </w:p>
    <w:p w14:paraId="09404919" w14:textId="126AEE19" w:rsidR="003F332C" w:rsidRDefault="00C61ABF" w:rsidP="00F86535">
      <w:pPr>
        <w:rPr>
          <w:rFonts w:ascii="Arial" w:hAnsi="Arial" w:cs="Arial"/>
          <w:lang w:val="en-GB" w:eastAsia="en-GB"/>
        </w:rPr>
      </w:pPr>
      <w:r>
        <w:rPr>
          <w:rFonts w:ascii="Arial" w:hAnsi="Arial" w:cs="Arial"/>
          <w:lang w:val="en-GB" w:eastAsia="en-GB"/>
        </w:rPr>
        <w:t>Elaine Shi, T.-H. Hubert Chan, Eleanor G. Rieffel, Richard Chong, and Dawn Song (2011). Privacy-preserving aggregation of time-series data. In Network and Distributed System Security Symposium (NDSS 2011). The Internet Society, 2011.</w:t>
      </w:r>
    </w:p>
    <w:p w14:paraId="607A2917" w14:textId="011366CF" w:rsidR="00DC4AA3" w:rsidRDefault="00DC4AA3" w:rsidP="00DC4AA3">
      <w:pPr>
        <w:rPr>
          <w:rFonts w:ascii="Arial" w:hAnsi="Arial" w:cs="Arial"/>
          <w:lang w:val="en-GB" w:eastAsia="en-GB"/>
        </w:rPr>
      </w:pPr>
      <w:r w:rsidRPr="004519BC">
        <w:rPr>
          <w:rFonts w:ascii="Arial" w:hAnsi="Arial" w:cs="Arial"/>
          <w:lang w:val="en-GB" w:eastAsia="en-GB"/>
        </w:rPr>
        <w:t>Marc Joye and Benoît Libert</w:t>
      </w:r>
      <w:r>
        <w:rPr>
          <w:rFonts w:ascii="Arial" w:hAnsi="Arial" w:cs="Arial"/>
          <w:lang w:val="en-GB" w:eastAsia="en-GB"/>
        </w:rPr>
        <w:t xml:space="preserve"> (2013)</w:t>
      </w:r>
      <w:r w:rsidRPr="004519BC">
        <w:rPr>
          <w:rFonts w:ascii="Arial" w:hAnsi="Arial" w:cs="Arial"/>
          <w:lang w:val="en-GB" w:eastAsia="en-GB"/>
        </w:rPr>
        <w:t>. A Scalable Scheme for Privacy-Preserving Aggregation of Time-Series Data, pages 111–125. Springer Berlin Heidelberg, Berlin,</w:t>
      </w:r>
      <w:r>
        <w:rPr>
          <w:rFonts w:ascii="Arial" w:hAnsi="Arial" w:cs="Arial"/>
          <w:lang w:val="en-GB" w:eastAsia="en-GB"/>
        </w:rPr>
        <w:t xml:space="preserve"> </w:t>
      </w:r>
      <w:r w:rsidRPr="004519BC">
        <w:rPr>
          <w:rFonts w:ascii="Arial" w:hAnsi="Arial" w:cs="Arial"/>
          <w:lang w:val="en-GB" w:eastAsia="en-GB"/>
        </w:rPr>
        <w:t>Heidelberg, 2013</w:t>
      </w:r>
      <w:r>
        <w:rPr>
          <w:rFonts w:ascii="Arial" w:hAnsi="Arial" w:cs="Arial"/>
          <w:lang w:val="en-GB" w:eastAsia="en-GB"/>
        </w:rPr>
        <w:t>.</w:t>
      </w:r>
    </w:p>
    <w:p w14:paraId="605BD2A9" w14:textId="454AB06F" w:rsidR="007F72CA" w:rsidRDefault="007F72CA" w:rsidP="00DC4AA3">
      <w:pPr>
        <w:rPr>
          <w:rFonts w:ascii="Arial" w:hAnsi="Arial" w:cs="Arial"/>
          <w:lang w:val="en-GB" w:eastAsia="en-GB"/>
        </w:rPr>
      </w:pPr>
      <w:r w:rsidRPr="007F72CA">
        <w:rPr>
          <w:rFonts w:ascii="Arial" w:hAnsi="Arial" w:cs="Arial"/>
          <w:lang w:val="en-GB" w:eastAsia="en-GB"/>
        </w:rPr>
        <w:t>Fabrice B</w:t>
      </w:r>
      <w:r>
        <w:rPr>
          <w:rFonts w:ascii="Arial" w:hAnsi="Arial" w:cs="Arial"/>
          <w:lang w:val="en-GB" w:eastAsia="en-GB"/>
        </w:rPr>
        <w:t>enhamouda, Marc Joye, and Benoît Libert</w:t>
      </w:r>
      <w:r w:rsidRPr="007F72CA">
        <w:rPr>
          <w:rFonts w:ascii="Arial" w:hAnsi="Arial" w:cs="Arial"/>
          <w:lang w:val="en-GB" w:eastAsia="en-GB"/>
        </w:rPr>
        <w:t>. A New Framework for Privacy-Preserving Aggregation of Time-Series Data. ACM Trans. Inf. Syst. Secur.</w:t>
      </w:r>
      <w:r>
        <w:rPr>
          <w:rFonts w:ascii="Arial" w:hAnsi="Arial" w:cs="Arial"/>
          <w:lang w:val="en-GB" w:eastAsia="en-GB"/>
        </w:rPr>
        <w:t xml:space="preserve"> 18, 3, Article 10</w:t>
      </w:r>
      <w:r w:rsidRPr="007F72CA">
        <w:rPr>
          <w:rFonts w:ascii="Arial" w:hAnsi="Arial" w:cs="Arial"/>
          <w:lang w:val="en-GB" w:eastAsia="en-GB"/>
        </w:rPr>
        <w:t>. 2016</w:t>
      </w:r>
      <w:r>
        <w:rPr>
          <w:rFonts w:ascii="Arial" w:hAnsi="Arial" w:cs="Arial"/>
          <w:lang w:val="en-GB" w:eastAsia="en-GB"/>
        </w:rPr>
        <w:t>.</w:t>
      </w:r>
    </w:p>
    <w:p w14:paraId="3122724C" w14:textId="76FCE6BC" w:rsidR="003F332C" w:rsidRDefault="00DC4AA3" w:rsidP="00F86535">
      <w:pPr>
        <w:rPr>
          <w:rFonts w:ascii="Arial" w:hAnsi="Arial" w:cs="Arial"/>
          <w:lang w:val="en-GB" w:eastAsia="en-GB"/>
        </w:rPr>
      </w:pPr>
      <w:r w:rsidRPr="00DC4AA3">
        <w:rPr>
          <w:rFonts w:ascii="Arial" w:hAnsi="Arial" w:cs="Arial"/>
          <w:lang w:val="en-GB" w:eastAsia="en-GB"/>
        </w:rPr>
        <w:t>Nuria Busom, Ronald Petrlic, Francesc Sebe, Christoph Sorge, Magda Valls</w:t>
      </w:r>
      <w:r>
        <w:rPr>
          <w:rFonts w:ascii="Arial" w:hAnsi="Arial" w:cs="Arial"/>
          <w:lang w:val="en-GB" w:eastAsia="en-GB"/>
        </w:rPr>
        <w:t>. (2016).</w:t>
      </w:r>
      <w:r w:rsidRPr="00DC4AA3">
        <w:rPr>
          <w:rFonts w:ascii="Arial" w:hAnsi="Arial" w:cs="Arial"/>
          <w:lang w:val="en-GB" w:eastAsia="en-GB"/>
        </w:rPr>
        <w:t xml:space="preserve"> Efficient smart metering based on homomorphic encryption, In Computer Communications, volume 82, pp. 95–101, 201</w:t>
      </w:r>
      <w:r>
        <w:rPr>
          <w:rFonts w:ascii="Arial" w:hAnsi="Arial" w:cs="Arial"/>
          <w:lang w:val="en-GB" w:eastAsia="en-GB"/>
        </w:rPr>
        <w:t>6.</w:t>
      </w:r>
    </w:p>
    <w:p w14:paraId="5A06B8A2" w14:textId="6327029F" w:rsidR="003F332C" w:rsidRDefault="00EF6AC2" w:rsidP="00EF6AC2">
      <w:pPr>
        <w:rPr>
          <w:rFonts w:ascii="Arial" w:hAnsi="Arial" w:cs="Arial"/>
          <w:lang w:val="en-GB" w:eastAsia="en-GB"/>
        </w:rPr>
      </w:pPr>
      <w:r>
        <w:rPr>
          <w:rFonts w:ascii="Arial" w:hAnsi="Arial" w:cs="Arial"/>
          <w:lang w:val="en-GB" w:eastAsia="en-GB"/>
        </w:rPr>
        <w:t>Zekeriya</w:t>
      </w:r>
      <w:r w:rsidRPr="00EF6AC2">
        <w:rPr>
          <w:rFonts w:ascii="Arial" w:hAnsi="Arial" w:cs="Arial"/>
          <w:lang w:val="en-GB" w:eastAsia="en-GB"/>
        </w:rPr>
        <w:t xml:space="preserve"> Erkin</w:t>
      </w:r>
      <w:r>
        <w:rPr>
          <w:rFonts w:ascii="Arial" w:hAnsi="Arial" w:cs="Arial"/>
          <w:lang w:val="en-GB" w:eastAsia="en-GB"/>
        </w:rPr>
        <w:t xml:space="preserve">, </w:t>
      </w:r>
      <w:r w:rsidRPr="00EF6AC2">
        <w:rPr>
          <w:rFonts w:ascii="Arial" w:hAnsi="Arial" w:cs="Arial"/>
          <w:lang w:val="en-GB" w:eastAsia="en-GB"/>
        </w:rPr>
        <w:t>Juan Ramón</w:t>
      </w:r>
      <w:r>
        <w:rPr>
          <w:rFonts w:ascii="Arial" w:hAnsi="Arial" w:cs="Arial"/>
          <w:lang w:val="en-GB" w:eastAsia="en-GB"/>
        </w:rPr>
        <w:t xml:space="preserve"> Troncoso-Pastoriza,</w:t>
      </w:r>
      <w:r w:rsidRPr="00EF6AC2">
        <w:rPr>
          <w:rFonts w:ascii="Arial" w:hAnsi="Arial" w:cs="Arial"/>
          <w:lang w:val="en-GB" w:eastAsia="en-GB"/>
        </w:rPr>
        <w:t xml:space="preserve"> </w:t>
      </w:r>
      <w:r>
        <w:rPr>
          <w:rFonts w:ascii="Arial" w:hAnsi="Arial" w:cs="Arial"/>
          <w:lang w:val="en-GB" w:eastAsia="en-GB"/>
        </w:rPr>
        <w:t>R. L. Lagendijk, Fernando</w:t>
      </w:r>
      <w:r w:rsidRPr="00EF6AC2">
        <w:rPr>
          <w:rFonts w:ascii="Arial" w:hAnsi="Arial" w:cs="Arial"/>
          <w:lang w:val="en-GB" w:eastAsia="en-GB"/>
        </w:rPr>
        <w:t xml:space="preserve"> Pérez-González (2013). Privacy-Preserving Data Aggregation in Smart Metering Systems: An Overview. IEEE Signal Processing Magazine. 30. 75-86. 10.1109/MSP.2012.2228343.</w:t>
      </w:r>
    </w:p>
    <w:p w14:paraId="56880789" w14:textId="77130ACE" w:rsidR="008C1616" w:rsidRPr="008C1616" w:rsidRDefault="008C1616" w:rsidP="008C1616">
      <w:pPr>
        <w:rPr>
          <w:rFonts w:ascii="Arial" w:hAnsi="Arial" w:cs="Arial"/>
          <w:lang w:val="en-GB" w:eastAsia="en-GB"/>
        </w:rPr>
      </w:pPr>
      <w:r w:rsidRPr="008C1616">
        <w:rPr>
          <w:rFonts w:ascii="Arial" w:hAnsi="Arial" w:cs="Arial"/>
          <w:lang w:val="en-GB" w:eastAsia="en-GB"/>
        </w:rPr>
        <w:t>M. R. Asghar, G. Dán, D. Miorandi and I. Chlamtac</w:t>
      </w:r>
      <w:r>
        <w:rPr>
          <w:rFonts w:ascii="Arial" w:hAnsi="Arial" w:cs="Arial"/>
          <w:lang w:val="en-GB" w:eastAsia="en-GB"/>
        </w:rPr>
        <w:t xml:space="preserve"> (2017). </w:t>
      </w:r>
      <w:r w:rsidRPr="008C1616">
        <w:rPr>
          <w:rFonts w:ascii="Arial" w:hAnsi="Arial" w:cs="Arial"/>
          <w:lang w:val="en-GB" w:eastAsia="en-GB"/>
        </w:rPr>
        <w:t>Smart Meter Data Privacy: A Survey</w:t>
      </w:r>
      <w:r>
        <w:rPr>
          <w:rFonts w:ascii="Arial" w:hAnsi="Arial" w:cs="Arial"/>
          <w:lang w:val="en-GB" w:eastAsia="en-GB"/>
        </w:rPr>
        <w:t>.</w:t>
      </w:r>
      <w:r w:rsidRPr="008C1616">
        <w:rPr>
          <w:rFonts w:ascii="Arial" w:hAnsi="Arial" w:cs="Arial"/>
          <w:lang w:val="en-GB" w:eastAsia="en-GB"/>
        </w:rPr>
        <w:t xml:space="preserve"> </w:t>
      </w:r>
      <w:r>
        <w:rPr>
          <w:rFonts w:ascii="Arial" w:hAnsi="Arial" w:cs="Arial"/>
          <w:lang w:val="en-GB" w:eastAsia="en-GB"/>
        </w:rPr>
        <w:t>I</w:t>
      </w:r>
      <w:r w:rsidRPr="008C1616">
        <w:rPr>
          <w:rFonts w:ascii="Arial" w:hAnsi="Arial" w:cs="Arial"/>
          <w:lang w:val="en-GB" w:eastAsia="en-GB"/>
        </w:rPr>
        <w:t>n IEEE Communications Surveys &amp; Tutorials, vol. 19, no. 4, pp. 2820-2835, Fourthquarter</w:t>
      </w:r>
      <w:r>
        <w:rPr>
          <w:rFonts w:ascii="Arial" w:hAnsi="Arial" w:cs="Arial"/>
          <w:lang w:val="en-GB" w:eastAsia="en-GB"/>
        </w:rPr>
        <w:t>,</w:t>
      </w:r>
      <w:r w:rsidRPr="008C1616">
        <w:rPr>
          <w:rFonts w:ascii="Arial" w:hAnsi="Arial" w:cs="Arial"/>
          <w:lang w:val="en-GB" w:eastAsia="en-GB"/>
        </w:rPr>
        <w:t xml:space="preserve"> 2017.</w:t>
      </w:r>
    </w:p>
    <w:p w14:paraId="235C16D3" w14:textId="2F4413CD" w:rsidR="00EF6AC2" w:rsidRPr="00E75287" w:rsidRDefault="00E75287" w:rsidP="00E75287">
      <w:pPr>
        <w:rPr>
          <w:rFonts w:ascii="Arial" w:hAnsi="Arial" w:cs="Arial"/>
          <w:lang w:val="en-GB" w:eastAsia="en-GB"/>
        </w:rPr>
      </w:pPr>
      <w:r w:rsidRPr="00E75287">
        <w:rPr>
          <w:rFonts w:ascii="Arial" w:hAnsi="Arial" w:cs="Arial"/>
          <w:lang w:eastAsia="en-GB"/>
        </w:rPr>
        <w:t xml:space="preserve">Mohamed Amine Ferrag, Leandros Maglaras, Helge Janicke and Jianmin Jiang. </w:t>
      </w:r>
      <w:r w:rsidRPr="00E75287">
        <w:rPr>
          <w:rFonts w:ascii="Arial" w:hAnsi="Arial" w:cs="Arial"/>
          <w:lang w:val="en-GB" w:eastAsia="en-GB"/>
        </w:rPr>
        <w:t>(2016). A Survey on Privacy-preserving Schemes for Smart Grid Communications.</w:t>
      </w:r>
    </w:p>
    <w:p w14:paraId="3EF228C2" w14:textId="4CF08C7C" w:rsidR="00A229BA" w:rsidRPr="00A229BA" w:rsidRDefault="00A229BA" w:rsidP="00A229BA">
      <w:pPr>
        <w:rPr>
          <w:rFonts w:ascii="Arial" w:hAnsi="Arial" w:cs="Arial"/>
          <w:lang w:val="en-GB" w:eastAsia="en-GB"/>
        </w:rPr>
      </w:pPr>
      <w:r w:rsidRPr="00A229BA">
        <w:rPr>
          <w:rFonts w:ascii="Arial" w:hAnsi="Arial" w:cs="Arial"/>
          <w:lang w:val="en-GB" w:eastAsia="en-GB"/>
        </w:rPr>
        <w:t>B. Habtemariam, A. Miranskyy, A. Miri, S. Samet and M. Davison</w:t>
      </w:r>
      <w:r>
        <w:rPr>
          <w:rFonts w:ascii="Arial" w:hAnsi="Arial" w:cs="Arial"/>
          <w:lang w:val="en-GB" w:eastAsia="en-GB"/>
        </w:rPr>
        <w:t xml:space="preserve"> (2016). </w:t>
      </w:r>
      <w:r w:rsidRPr="00A229BA">
        <w:rPr>
          <w:rFonts w:ascii="Arial" w:hAnsi="Arial" w:cs="Arial"/>
          <w:lang w:val="en-GB" w:eastAsia="en-GB"/>
        </w:rPr>
        <w:t>Privacy Preserving Predictive Analytics with Smart Meters</w:t>
      </w:r>
      <w:r>
        <w:rPr>
          <w:rFonts w:ascii="Arial" w:hAnsi="Arial" w:cs="Arial"/>
          <w:lang w:val="en-GB" w:eastAsia="en-GB"/>
        </w:rPr>
        <w:t>.</w:t>
      </w:r>
      <w:r w:rsidRPr="00A229BA">
        <w:rPr>
          <w:rFonts w:ascii="Arial" w:hAnsi="Arial" w:cs="Arial"/>
          <w:lang w:val="en-GB" w:eastAsia="en-GB"/>
        </w:rPr>
        <w:t xml:space="preserve"> IEEE International Congress on Big Data (BigData Congress), San Francisco, CA, 2016, pp. 190-197.</w:t>
      </w:r>
    </w:p>
    <w:p w14:paraId="35E187FD" w14:textId="77777777" w:rsidR="00937B45" w:rsidRPr="00EF6AC2" w:rsidRDefault="00937B45" w:rsidP="00EF6AC2">
      <w:pPr>
        <w:rPr>
          <w:rFonts w:ascii="Arial" w:hAnsi="Arial" w:cs="Arial"/>
          <w:lang w:val="en-GB" w:eastAsia="en-GB"/>
        </w:rPr>
      </w:pPr>
    </w:p>
    <w:sectPr w:rsidR="00937B45" w:rsidRPr="00EF6AC2" w:rsidSect="007D74AF">
      <w:footerReference w:type="default" r:id="rId10"/>
      <w:headerReference w:type="first" r:id="rId11"/>
      <w:footerReference w:type="first" r:id="rId12"/>
      <w:pgSz w:w="11907" w:h="16840" w:code="9"/>
      <w:pgMar w:top="1122"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66604" w14:textId="77777777" w:rsidR="003B3BC2" w:rsidRDefault="003B3BC2">
      <w:r>
        <w:separator/>
      </w:r>
    </w:p>
  </w:endnote>
  <w:endnote w:type="continuationSeparator" w:id="0">
    <w:p w14:paraId="4AC877D1" w14:textId="77777777" w:rsidR="003B3BC2" w:rsidRDefault="003B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DejaVu San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A842A" w14:textId="0E2D49AC" w:rsidR="003C402D" w:rsidRPr="00994601" w:rsidRDefault="003C402D" w:rsidP="008E407C">
    <w:pPr>
      <w:pStyle w:val="Footer"/>
      <w:jc w:val="left"/>
      <w:rPr>
        <w:lang w:val="en-GB"/>
      </w:rPr>
    </w:pPr>
    <w:r>
      <w:rPr>
        <w:lang w:val="en-GB"/>
      </w:rPr>
      <w:t>IoTSec – D2.1.1 – Privacy Awareness</w:t>
    </w:r>
    <w:r w:rsidRPr="00994601">
      <w:rPr>
        <w:lang w:val="en-GB"/>
      </w:rPr>
      <w:tab/>
    </w:r>
    <w:r w:rsidRPr="00994601">
      <w:rPr>
        <w:lang w:val="en-GB"/>
      </w:rPr>
      <w:tab/>
    </w:r>
    <w:r w:rsidRPr="00994601">
      <w:rPr>
        <w:lang w:val="en-GB"/>
      </w:rPr>
      <w:fldChar w:fldCharType="begin"/>
    </w:r>
    <w:r w:rsidRPr="00994601">
      <w:rPr>
        <w:lang w:val="en-GB"/>
      </w:rPr>
      <w:instrText xml:space="preserve"> PAGE   \* MERGEFORMAT </w:instrText>
    </w:r>
    <w:r w:rsidRPr="00994601">
      <w:rPr>
        <w:lang w:val="en-GB"/>
      </w:rPr>
      <w:fldChar w:fldCharType="separate"/>
    </w:r>
    <w:r w:rsidR="005C5F03">
      <w:rPr>
        <w:noProof/>
        <w:lang w:val="en-GB"/>
      </w:rPr>
      <w:t>2</w:t>
    </w:r>
    <w:r w:rsidRPr="00994601">
      <w:rPr>
        <w:lang w:val="en-GB"/>
      </w:rPr>
      <w:fldChar w:fldCharType="end"/>
    </w:r>
  </w:p>
  <w:p w14:paraId="5F2CFA99" w14:textId="77777777" w:rsidR="003C402D" w:rsidRDefault="003C4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A8A7E" w14:textId="52159664" w:rsidR="003C402D" w:rsidRDefault="003C402D" w:rsidP="007D74AF">
    <w:pPr>
      <w:pStyle w:val="Footer"/>
      <w:jc w:val="left"/>
    </w:pPr>
    <w:r w:rsidRPr="007D74AF">
      <w:rPr>
        <w:noProof/>
        <w:lang w:val="nb-NO"/>
      </w:rPr>
      <w:drawing>
        <wp:anchor distT="0" distB="0" distL="114300" distR="114300" simplePos="0" relativeHeight="251658240" behindDoc="0" locked="0" layoutInCell="1" allowOverlap="1" wp14:anchorId="198381CC" wp14:editId="21375631">
          <wp:simplePos x="0" y="0"/>
          <wp:positionH relativeFrom="margin">
            <wp:posOffset>5782310</wp:posOffset>
          </wp:positionH>
          <wp:positionV relativeFrom="margin">
            <wp:posOffset>8399780</wp:posOffset>
          </wp:positionV>
          <wp:extent cx="68580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931C0" w14:textId="77777777" w:rsidR="003B3BC2" w:rsidRDefault="003B3BC2">
      <w:r>
        <w:separator/>
      </w:r>
    </w:p>
  </w:footnote>
  <w:footnote w:type="continuationSeparator" w:id="0">
    <w:p w14:paraId="6A54A21C" w14:textId="77777777" w:rsidR="003B3BC2" w:rsidRDefault="003B3BC2">
      <w:r>
        <w:continuationSeparator/>
      </w:r>
    </w:p>
  </w:footnote>
  <w:footnote w:id="1">
    <w:p w14:paraId="4BC741A4" w14:textId="62E2FDD0" w:rsidR="0085574F" w:rsidRPr="0085574F" w:rsidRDefault="0085574F" w:rsidP="0085574F">
      <w:pPr>
        <w:pStyle w:val="FootnoteText"/>
        <w:rPr>
          <w:lang w:val="en-US"/>
        </w:rPr>
      </w:pPr>
      <w:r>
        <w:rPr>
          <w:rStyle w:val="FootnoteReference"/>
        </w:rPr>
        <w:footnoteRef/>
      </w:r>
      <w:r w:rsidRPr="0085574F">
        <w:rPr>
          <w:lang w:val="en-US"/>
        </w:rPr>
        <w:t xml:space="preserve"> </w:t>
      </w:r>
      <w:r>
        <w:rPr>
          <w:lang w:val="en-US"/>
        </w:rPr>
        <w:t xml:space="preserve">The scheme in (Busom, 2015) </w:t>
      </w:r>
      <w:r>
        <w:rPr>
          <w:lang w:val="en-GB"/>
        </w:rPr>
        <w:t xml:space="preserve">has in contrast bidirectional message exchange between each </w:t>
      </w:r>
      <w:r w:rsidRPr="001B16C0">
        <w:rPr>
          <w:lang w:val="en-GB"/>
        </w:rPr>
        <w:t>smart meter</w:t>
      </w:r>
      <w:r>
        <w:rPr>
          <w:lang w:val="en-GB"/>
        </w:rPr>
        <w:t xml:space="preserve"> and the </w:t>
      </w:r>
      <w:r w:rsidRPr="001B16C0">
        <w:rPr>
          <w:lang w:val="en-GB"/>
        </w:rPr>
        <w:t>utility</w:t>
      </w:r>
      <w:r>
        <w:rPr>
          <w:lang w:val="en-GB"/>
        </w:rPr>
        <w:t>, which therefore makes this an interactive scheme</w:t>
      </w:r>
      <w:r w:rsidR="005D0526">
        <w:rPr>
          <w:lang w:val="en-GB"/>
        </w:rPr>
        <w:t xml:space="preserve"> as well</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EA411" w14:textId="62CBF7BD" w:rsidR="003C402D" w:rsidRDefault="003C402D" w:rsidP="007D74AF">
    <w:pPr>
      <w:pStyle w:val="Header"/>
    </w:pPr>
    <w:r>
      <w:rPr>
        <w:noProof/>
        <w:lang w:val="nb-NO"/>
      </w:rPr>
      <w:drawing>
        <wp:inline distT="0" distB="0" distL="0" distR="0" wp14:anchorId="45EBEFBE" wp14:editId="07591CF3">
          <wp:extent cx="1184595" cy="882893"/>
          <wp:effectExtent l="0" t="0" r="9525" b="6350"/>
          <wp:docPr id="2" name="Picture 2" descr="../9-paper/0Drawing/IoTSe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paper/0Drawing/IoTSec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657" cy="894864"/>
                  </a:xfrm>
                  <a:prstGeom prst="rect">
                    <a:avLst/>
                  </a:prstGeom>
                  <a:noFill/>
                  <a:ln>
                    <a:noFill/>
                  </a:ln>
                </pic:spPr>
              </pic:pic>
            </a:graphicData>
          </a:graphic>
        </wp:inline>
      </w:drawing>
    </w:r>
  </w:p>
  <w:p w14:paraId="55DC9C8D" w14:textId="77777777" w:rsidR="003C402D" w:rsidRDefault="003C4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36DD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503F9"/>
    <w:multiLevelType w:val="hybridMultilevel"/>
    <w:tmpl w:val="3358060E"/>
    <w:name w:val="WW8Num46"/>
    <w:lvl w:ilvl="0" w:tplc="9C0CF1A4">
      <w:start w:val="1"/>
      <w:numFmt w:val="decimal"/>
      <w:lvlText w:val="%1)"/>
      <w:lvlJc w:val="left"/>
      <w:pPr>
        <w:ind w:left="720" w:hanging="360"/>
      </w:pPr>
    </w:lvl>
    <w:lvl w:ilvl="1" w:tplc="D026BE9A" w:tentative="1">
      <w:start w:val="1"/>
      <w:numFmt w:val="lowerLetter"/>
      <w:lvlText w:val="%2."/>
      <w:lvlJc w:val="left"/>
      <w:pPr>
        <w:ind w:left="1440" w:hanging="360"/>
      </w:pPr>
    </w:lvl>
    <w:lvl w:ilvl="2" w:tplc="AFC0FC6A" w:tentative="1">
      <w:start w:val="1"/>
      <w:numFmt w:val="lowerRoman"/>
      <w:lvlText w:val="%3."/>
      <w:lvlJc w:val="right"/>
      <w:pPr>
        <w:ind w:left="2160" w:hanging="180"/>
      </w:pPr>
    </w:lvl>
    <w:lvl w:ilvl="3" w:tplc="310A9D3C" w:tentative="1">
      <w:start w:val="1"/>
      <w:numFmt w:val="decimal"/>
      <w:lvlText w:val="%4."/>
      <w:lvlJc w:val="left"/>
      <w:pPr>
        <w:ind w:left="2880" w:hanging="360"/>
      </w:pPr>
    </w:lvl>
    <w:lvl w:ilvl="4" w:tplc="934421B8" w:tentative="1">
      <w:start w:val="1"/>
      <w:numFmt w:val="lowerLetter"/>
      <w:lvlText w:val="%5."/>
      <w:lvlJc w:val="left"/>
      <w:pPr>
        <w:ind w:left="3600" w:hanging="360"/>
      </w:pPr>
    </w:lvl>
    <w:lvl w:ilvl="5" w:tplc="EA241A72" w:tentative="1">
      <w:start w:val="1"/>
      <w:numFmt w:val="lowerRoman"/>
      <w:lvlText w:val="%6."/>
      <w:lvlJc w:val="right"/>
      <w:pPr>
        <w:ind w:left="4320" w:hanging="180"/>
      </w:pPr>
    </w:lvl>
    <w:lvl w:ilvl="6" w:tplc="EE1E973C" w:tentative="1">
      <w:start w:val="1"/>
      <w:numFmt w:val="decimal"/>
      <w:lvlText w:val="%7."/>
      <w:lvlJc w:val="left"/>
      <w:pPr>
        <w:ind w:left="5040" w:hanging="360"/>
      </w:pPr>
    </w:lvl>
    <w:lvl w:ilvl="7" w:tplc="494A1D9C" w:tentative="1">
      <w:start w:val="1"/>
      <w:numFmt w:val="lowerLetter"/>
      <w:lvlText w:val="%8."/>
      <w:lvlJc w:val="left"/>
      <w:pPr>
        <w:ind w:left="5760" w:hanging="360"/>
      </w:pPr>
    </w:lvl>
    <w:lvl w:ilvl="8" w:tplc="3886CCB2" w:tentative="1">
      <w:start w:val="1"/>
      <w:numFmt w:val="lowerRoman"/>
      <w:lvlText w:val="%9."/>
      <w:lvlJc w:val="right"/>
      <w:pPr>
        <w:ind w:left="6480" w:hanging="180"/>
      </w:pPr>
    </w:lvl>
  </w:abstractNum>
  <w:abstractNum w:abstractNumId="2" w15:restartNumberingAfterBreak="0">
    <w:nsid w:val="0A0F1C1C"/>
    <w:multiLevelType w:val="hybridMultilevel"/>
    <w:tmpl w:val="32703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67F37"/>
    <w:multiLevelType w:val="hybridMultilevel"/>
    <w:tmpl w:val="0A70E1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304E8"/>
    <w:multiLevelType w:val="hybridMultilevel"/>
    <w:tmpl w:val="F26E0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D2B61"/>
    <w:multiLevelType w:val="multilevel"/>
    <w:tmpl w:val="EFA04E30"/>
    <w:lvl w:ilvl="0">
      <w:start w:val="1"/>
      <w:numFmt w:val="upperRoman"/>
      <w:pStyle w:val="EcoI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75814A7"/>
    <w:multiLevelType w:val="hybridMultilevel"/>
    <w:tmpl w:val="144C2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92286"/>
    <w:multiLevelType w:val="hybridMultilevel"/>
    <w:tmpl w:val="6162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B3CEC"/>
    <w:multiLevelType w:val="hybridMultilevel"/>
    <w:tmpl w:val="DFC0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F6775"/>
    <w:multiLevelType w:val="hybridMultilevel"/>
    <w:tmpl w:val="8AB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C0073"/>
    <w:multiLevelType w:val="hybridMultilevel"/>
    <w:tmpl w:val="D0A86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17383"/>
    <w:multiLevelType w:val="hybridMultilevel"/>
    <w:tmpl w:val="0A70E1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04F75"/>
    <w:multiLevelType w:val="hybridMultilevel"/>
    <w:tmpl w:val="C73010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CA3B95"/>
    <w:multiLevelType w:val="multilevel"/>
    <w:tmpl w:val="A976A5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545"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663B3F86"/>
    <w:multiLevelType w:val="multilevel"/>
    <w:tmpl w:val="E2CE9A5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1143E8"/>
    <w:multiLevelType w:val="hybridMultilevel"/>
    <w:tmpl w:val="E152B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3"/>
  </w:num>
  <w:num w:numId="4">
    <w:abstractNumId w:val="14"/>
  </w:num>
  <w:num w:numId="5">
    <w:abstractNumId w:val="8"/>
  </w:num>
  <w:num w:numId="6">
    <w:abstractNumId w:val="10"/>
  </w:num>
  <w:num w:numId="7">
    <w:abstractNumId w:val="4"/>
  </w:num>
  <w:num w:numId="8">
    <w:abstractNumId w:val="15"/>
  </w:num>
  <w:num w:numId="9">
    <w:abstractNumId w:val="7"/>
  </w:num>
  <w:num w:numId="10">
    <w:abstractNumId w:val="9"/>
  </w:num>
  <w:num w:numId="11">
    <w:abstractNumId w:val="6"/>
  </w:num>
  <w:num w:numId="12">
    <w:abstractNumId w:val="2"/>
  </w:num>
  <w:num w:numId="13">
    <w:abstractNumId w:val="3"/>
  </w:num>
  <w:num w:numId="14">
    <w:abstractNumId w:val="12"/>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131078" w:nlCheck="1" w:checkStyle="0"/>
  <w:activeWritingStyle w:appName="MSWord" w:lang="fr-BE" w:vendorID="64" w:dllVersion="131078" w:nlCheck="1" w:checkStyle="1"/>
  <w:activeWritingStyle w:appName="MSWord" w:lang="en-US" w:vendorID="64" w:dllVersion="131078" w:nlCheck="1" w:checkStyle="0"/>
  <w:activeWritingStyle w:appName="MSWord" w:lang="de-DE" w:vendorID="64" w:dllVersion="131078" w:nlCheck="1" w:checkStyle="1"/>
  <w:activeWritingStyle w:appName="MSWord" w:lang="nb-NO" w:vendorID="64" w:dllVersion="131078" w:nlCheck="1" w:checkStyle="0"/>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256AE"/>
    <w:rsid w:val="000006CE"/>
    <w:rsid w:val="00000BEA"/>
    <w:rsid w:val="00000D7D"/>
    <w:rsid w:val="00000DC0"/>
    <w:rsid w:val="00004B1A"/>
    <w:rsid w:val="00005016"/>
    <w:rsid w:val="000050E5"/>
    <w:rsid w:val="00005A42"/>
    <w:rsid w:val="000062F7"/>
    <w:rsid w:val="00006A46"/>
    <w:rsid w:val="000076F0"/>
    <w:rsid w:val="00010981"/>
    <w:rsid w:val="000119E6"/>
    <w:rsid w:val="00011E35"/>
    <w:rsid w:val="00012155"/>
    <w:rsid w:val="0001322A"/>
    <w:rsid w:val="00013883"/>
    <w:rsid w:val="00014B47"/>
    <w:rsid w:val="00014CD6"/>
    <w:rsid w:val="00015BA2"/>
    <w:rsid w:val="00015C7B"/>
    <w:rsid w:val="0001616D"/>
    <w:rsid w:val="00016971"/>
    <w:rsid w:val="00020D7E"/>
    <w:rsid w:val="00020F70"/>
    <w:rsid w:val="0002105E"/>
    <w:rsid w:val="00021C74"/>
    <w:rsid w:val="00022650"/>
    <w:rsid w:val="00022FD1"/>
    <w:rsid w:val="00023A32"/>
    <w:rsid w:val="00023BC8"/>
    <w:rsid w:val="0002400B"/>
    <w:rsid w:val="00024390"/>
    <w:rsid w:val="00025C6A"/>
    <w:rsid w:val="000268A4"/>
    <w:rsid w:val="000277A1"/>
    <w:rsid w:val="000301B1"/>
    <w:rsid w:val="00030B10"/>
    <w:rsid w:val="00031B66"/>
    <w:rsid w:val="00032ACB"/>
    <w:rsid w:val="00035C56"/>
    <w:rsid w:val="000361F9"/>
    <w:rsid w:val="000362D3"/>
    <w:rsid w:val="00036C5C"/>
    <w:rsid w:val="00037E13"/>
    <w:rsid w:val="000418EE"/>
    <w:rsid w:val="000453E4"/>
    <w:rsid w:val="000459EE"/>
    <w:rsid w:val="00046173"/>
    <w:rsid w:val="000465AA"/>
    <w:rsid w:val="000465D6"/>
    <w:rsid w:val="00047CF3"/>
    <w:rsid w:val="0005150D"/>
    <w:rsid w:val="000526D0"/>
    <w:rsid w:val="00052B42"/>
    <w:rsid w:val="00052E7C"/>
    <w:rsid w:val="000537D7"/>
    <w:rsid w:val="00053A20"/>
    <w:rsid w:val="00054C59"/>
    <w:rsid w:val="000558D7"/>
    <w:rsid w:val="00056831"/>
    <w:rsid w:val="00056857"/>
    <w:rsid w:val="00060C4E"/>
    <w:rsid w:val="000629B6"/>
    <w:rsid w:val="00064204"/>
    <w:rsid w:val="00065A38"/>
    <w:rsid w:val="00065D06"/>
    <w:rsid w:val="00065DD4"/>
    <w:rsid w:val="0006630D"/>
    <w:rsid w:val="000675DE"/>
    <w:rsid w:val="00067AE2"/>
    <w:rsid w:val="000713CD"/>
    <w:rsid w:val="00072263"/>
    <w:rsid w:val="00073CB8"/>
    <w:rsid w:val="000743E4"/>
    <w:rsid w:val="00074B9A"/>
    <w:rsid w:val="0007585B"/>
    <w:rsid w:val="0007664D"/>
    <w:rsid w:val="00080E35"/>
    <w:rsid w:val="00082906"/>
    <w:rsid w:val="0008343B"/>
    <w:rsid w:val="0008345F"/>
    <w:rsid w:val="00083830"/>
    <w:rsid w:val="00084A2A"/>
    <w:rsid w:val="0008756F"/>
    <w:rsid w:val="00087650"/>
    <w:rsid w:val="00090F1C"/>
    <w:rsid w:val="00093B21"/>
    <w:rsid w:val="000950AE"/>
    <w:rsid w:val="0009556B"/>
    <w:rsid w:val="00095B8B"/>
    <w:rsid w:val="00096BF0"/>
    <w:rsid w:val="000976C5"/>
    <w:rsid w:val="00097EC3"/>
    <w:rsid w:val="000A0389"/>
    <w:rsid w:val="000A3D4F"/>
    <w:rsid w:val="000A4822"/>
    <w:rsid w:val="000A4C4E"/>
    <w:rsid w:val="000A57B3"/>
    <w:rsid w:val="000A5B0B"/>
    <w:rsid w:val="000A6D1D"/>
    <w:rsid w:val="000A6F69"/>
    <w:rsid w:val="000A6FA5"/>
    <w:rsid w:val="000A7150"/>
    <w:rsid w:val="000A7576"/>
    <w:rsid w:val="000A7A76"/>
    <w:rsid w:val="000B0331"/>
    <w:rsid w:val="000B126E"/>
    <w:rsid w:val="000B12FC"/>
    <w:rsid w:val="000B2149"/>
    <w:rsid w:val="000B2501"/>
    <w:rsid w:val="000B2738"/>
    <w:rsid w:val="000B28B2"/>
    <w:rsid w:val="000B4B61"/>
    <w:rsid w:val="000B562E"/>
    <w:rsid w:val="000B5DBA"/>
    <w:rsid w:val="000B605D"/>
    <w:rsid w:val="000B6E2C"/>
    <w:rsid w:val="000C1E50"/>
    <w:rsid w:val="000C201E"/>
    <w:rsid w:val="000C2024"/>
    <w:rsid w:val="000C20A5"/>
    <w:rsid w:val="000C22C8"/>
    <w:rsid w:val="000C3A0D"/>
    <w:rsid w:val="000C4D0A"/>
    <w:rsid w:val="000C4EB1"/>
    <w:rsid w:val="000C711C"/>
    <w:rsid w:val="000C7595"/>
    <w:rsid w:val="000D17AD"/>
    <w:rsid w:val="000D3349"/>
    <w:rsid w:val="000D405D"/>
    <w:rsid w:val="000D42FF"/>
    <w:rsid w:val="000D436C"/>
    <w:rsid w:val="000D4B72"/>
    <w:rsid w:val="000D5F3B"/>
    <w:rsid w:val="000D6BE9"/>
    <w:rsid w:val="000D76BC"/>
    <w:rsid w:val="000E031D"/>
    <w:rsid w:val="000E1EFD"/>
    <w:rsid w:val="000E2882"/>
    <w:rsid w:val="000E2F56"/>
    <w:rsid w:val="000E3E95"/>
    <w:rsid w:val="000E4430"/>
    <w:rsid w:val="000E4FC6"/>
    <w:rsid w:val="000E547E"/>
    <w:rsid w:val="000E5FC7"/>
    <w:rsid w:val="000E651F"/>
    <w:rsid w:val="000E7B43"/>
    <w:rsid w:val="000E7CA9"/>
    <w:rsid w:val="000F103C"/>
    <w:rsid w:val="000F1E55"/>
    <w:rsid w:val="000F1EA8"/>
    <w:rsid w:val="000F26AB"/>
    <w:rsid w:val="000F2ACE"/>
    <w:rsid w:val="000F3E40"/>
    <w:rsid w:val="000F475B"/>
    <w:rsid w:val="000F669D"/>
    <w:rsid w:val="000F6957"/>
    <w:rsid w:val="000F6B11"/>
    <w:rsid w:val="000F7544"/>
    <w:rsid w:val="00100FD4"/>
    <w:rsid w:val="001019F4"/>
    <w:rsid w:val="001022F3"/>
    <w:rsid w:val="001047BE"/>
    <w:rsid w:val="00104CEF"/>
    <w:rsid w:val="00105FD5"/>
    <w:rsid w:val="001067AB"/>
    <w:rsid w:val="001075A0"/>
    <w:rsid w:val="0011021F"/>
    <w:rsid w:val="001102EF"/>
    <w:rsid w:val="001103E7"/>
    <w:rsid w:val="00112016"/>
    <w:rsid w:val="00112A2B"/>
    <w:rsid w:val="001141C1"/>
    <w:rsid w:val="00116356"/>
    <w:rsid w:val="001167C2"/>
    <w:rsid w:val="0011691B"/>
    <w:rsid w:val="00117DAD"/>
    <w:rsid w:val="00120F61"/>
    <w:rsid w:val="001249EF"/>
    <w:rsid w:val="0013037E"/>
    <w:rsid w:val="001314BE"/>
    <w:rsid w:val="00133A71"/>
    <w:rsid w:val="0013431D"/>
    <w:rsid w:val="00134486"/>
    <w:rsid w:val="001359D8"/>
    <w:rsid w:val="0013683B"/>
    <w:rsid w:val="00140C24"/>
    <w:rsid w:val="001412F4"/>
    <w:rsid w:val="00142F36"/>
    <w:rsid w:val="00144C30"/>
    <w:rsid w:val="00146450"/>
    <w:rsid w:val="0014647F"/>
    <w:rsid w:val="00146A0E"/>
    <w:rsid w:val="00146A7B"/>
    <w:rsid w:val="00147D70"/>
    <w:rsid w:val="00151889"/>
    <w:rsid w:val="00151B44"/>
    <w:rsid w:val="00151EEE"/>
    <w:rsid w:val="00153749"/>
    <w:rsid w:val="001537A1"/>
    <w:rsid w:val="001539A4"/>
    <w:rsid w:val="00153CB9"/>
    <w:rsid w:val="00154A44"/>
    <w:rsid w:val="00154DB9"/>
    <w:rsid w:val="001550CE"/>
    <w:rsid w:val="00157333"/>
    <w:rsid w:val="00157DA9"/>
    <w:rsid w:val="00160154"/>
    <w:rsid w:val="001602D9"/>
    <w:rsid w:val="001617F6"/>
    <w:rsid w:val="00161AC3"/>
    <w:rsid w:val="0016395C"/>
    <w:rsid w:val="00163E47"/>
    <w:rsid w:val="0016406D"/>
    <w:rsid w:val="0016465D"/>
    <w:rsid w:val="00164BC4"/>
    <w:rsid w:val="00166941"/>
    <w:rsid w:val="00166F16"/>
    <w:rsid w:val="00170836"/>
    <w:rsid w:val="00171CE6"/>
    <w:rsid w:val="00172956"/>
    <w:rsid w:val="00174381"/>
    <w:rsid w:val="00175232"/>
    <w:rsid w:val="00175FE7"/>
    <w:rsid w:val="00176787"/>
    <w:rsid w:val="00177FBF"/>
    <w:rsid w:val="00180F96"/>
    <w:rsid w:val="00182AB1"/>
    <w:rsid w:val="00182E88"/>
    <w:rsid w:val="001831BA"/>
    <w:rsid w:val="0018451E"/>
    <w:rsid w:val="0018540D"/>
    <w:rsid w:val="00185CA7"/>
    <w:rsid w:val="00185E0F"/>
    <w:rsid w:val="001878F0"/>
    <w:rsid w:val="001905D3"/>
    <w:rsid w:val="001915A1"/>
    <w:rsid w:val="00192D41"/>
    <w:rsid w:val="0019390D"/>
    <w:rsid w:val="00193D11"/>
    <w:rsid w:val="00194B2C"/>
    <w:rsid w:val="00197B73"/>
    <w:rsid w:val="001A07D5"/>
    <w:rsid w:val="001A1264"/>
    <w:rsid w:val="001A4A4C"/>
    <w:rsid w:val="001A4C7E"/>
    <w:rsid w:val="001A5000"/>
    <w:rsid w:val="001A5BA0"/>
    <w:rsid w:val="001A5E8F"/>
    <w:rsid w:val="001A6534"/>
    <w:rsid w:val="001A69D8"/>
    <w:rsid w:val="001A6B98"/>
    <w:rsid w:val="001A7B03"/>
    <w:rsid w:val="001B15AA"/>
    <w:rsid w:val="001B16C0"/>
    <w:rsid w:val="001B2CAC"/>
    <w:rsid w:val="001B31C5"/>
    <w:rsid w:val="001B3EC2"/>
    <w:rsid w:val="001B3FF9"/>
    <w:rsid w:val="001B559B"/>
    <w:rsid w:val="001B6EC0"/>
    <w:rsid w:val="001B6F24"/>
    <w:rsid w:val="001B7407"/>
    <w:rsid w:val="001C0AA4"/>
    <w:rsid w:val="001C0B5C"/>
    <w:rsid w:val="001C14BB"/>
    <w:rsid w:val="001C15BB"/>
    <w:rsid w:val="001C2238"/>
    <w:rsid w:val="001C31BA"/>
    <w:rsid w:val="001C37AF"/>
    <w:rsid w:val="001C47C7"/>
    <w:rsid w:val="001C5568"/>
    <w:rsid w:val="001C643B"/>
    <w:rsid w:val="001C6A47"/>
    <w:rsid w:val="001D045A"/>
    <w:rsid w:val="001D150A"/>
    <w:rsid w:val="001D1B26"/>
    <w:rsid w:val="001D1FEC"/>
    <w:rsid w:val="001D2451"/>
    <w:rsid w:val="001D329E"/>
    <w:rsid w:val="001D43A6"/>
    <w:rsid w:val="001D4DD5"/>
    <w:rsid w:val="001D585F"/>
    <w:rsid w:val="001D5CC0"/>
    <w:rsid w:val="001D68C2"/>
    <w:rsid w:val="001E0408"/>
    <w:rsid w:val="001E13E4"/>
    <w:rsid w:val="001E1AB4"/>
    <w:rsid w:val="001E1C7A"/>
    <w:rsid w:val="001E37CA"/>
    <w:rsid w:val="001E3BAC"/>
    <w:rsid w:val="001E42B1"/>
    <w:rsid w:val="001E53EA"/>
    <w:rsid w:val="001E5E0F"/>
    <w:rsid w:val="001E6129"/>
    <w:rsid w:val="001E695A"/>
    <w:rsid w:val="001E73E8"/>
    <w:rsid w:val="001E7EC1"/>
    <w:rsid w:val="001F0717"/>
    <w:rsid w:val="001F0F0D"/>
    <w:rsid w:val="001F1003"/>
    <w:rsid w:val="001F18C1"/>
    <w:rsid w:val="001F2215"/>
    <w:rsid w:val="001F28B7"/>
    <w:rsid w:val="001F2EBF"/>
    <w:rsid w:val="001F4054"/>
    <w:rsid w:val="001F42B0"/>
    <w:rsid w:val="001F59F0"/>
    <w:rsid w:val="001F7572"/>
    <w:rsid w:val="001F760E"/>
    <w:rsid w:val="001F7778"/>
    <w:rsid w:val="001F77B4"/>
    <w:rsid w:val="002000DD"/>
    <w:rsid w:val="00200A7B"/>
    <w:rsid w:val="00201F79"/>
    <w:rsid w:val="00202079"/>
    <w:rsid w:val="002032F6"/>
    <w:rsid w:val="00204174"/>
    <w:rsid w:val="002046C0"/>
    <w:rsid w:val="00204761"/>
    <w:rsid w:val="00204B1B"/>
    <w:rsid w:val="00205347"/>
    <w:rsid w:val="002066CE"/>
    <w:rsid w:val="002067F8"/>
    <w:rsid w:val="00206BAC"/>
    <w:rsid w:val="00206E26"/>
    <w:rsid w:val="00210137"/>
    <w:rsid w:val="00213BF6"/>
    <w:rsid w:val="00214701"/>
    <w:rsid w:val="00216D75"/>
    <w:rsid w:val="002171B9"/>
    <w:rsid w:val="002175AB"/>
    <w:rsid w:val="00217792"/>
    <w:rsid w:val="00217AB9"/>
    <w:rsid w:val="00220598"/>
    <w:rsid w:val="00221D1B"/>
    <w:rsid w:val="00221EA3"/>
    <w:rsid w:val="00223125"/>
    <w:rsid w:val="0022359B"/>
    <w:rsid w:val="00223720"/>
    <w:rsid w:val="002245B3"/>
    <w:rsid w:val="002247F6"/>
    <w:rsid w:val="00225A86"/>
    <w:rsid w:val="00225C77"/>
    <w:rsid w:val="0022707F"/>
    <w:rsid w:val="00227F95"/>
    <w:rsid w:val="00230D50"/>
    <w:rsid w:val="00233304"/>
    <w:rsid w:val="00233689"/>
    <w:rsid w:val="00233AE8"/>
    <w:rsid w:val="00233FEB"/>
    <w:rsid w:val="00234667"/>
    <w:rsid w:val="00234CA6"/>
    <w:rsid w:val="00234DA5"/>
    <w:rsid w:val="002351E1"/>
    <w:rsid w:val="002415B3"/>
    <w:rsid w:val="00241A21"/>
    <w:rsid w:val="0024295A"/>
    <w:rsid w:val="00243F80"/>
    <w:rsid w:val="0024458F"/>
    <w:rsid w:val="0024519C"/>
    <w:rsid w:val="0024568B"/>
    <w:rsid w:val="002456C7"/>
    <w:rsid w:val="00245EA8"/>
    <w:rsid w:val="00246031"/>
    <w:rsid w:val="002460CD"/>
    <w:rsid w:val="00247C2C"/>
    <w:rsid w:val="0025116E"/>
    <w:rsid w:val="002517DB"/>
    <w:rsid w:val="00251829"/>
    <w:rsid w:val="00251AC6"/>
    <w:rsid w:val="00251EE6"/>
    <w:rsid w:val="002547B0"/>
    <w:rsid w:val="00255186"/>
    <w:rsid w:val="00256B7B"/>
    <w:rsid w:val="00257D59"/>
    <w:rsid w:val="00260073"/>
    <w:rsid w:val="002609E6"/>
    <w:rsid w:val="002619B1"/>
    <w:rsid w:val="002621C9"/>
    <w:rsid w:val="00262277"/>
    <w:rsid w:val="0026289C"/>
    <w:rsid w:val="00262ADB"/>
    <w:rsid w:val="00262CE8"/>
    <w:rsid w:val="00262ED3"/>
    <w:rsid w:val="00263A92"/>
    <w:rsid w:val="00264E92"/>
    <w:rsid w:val="002657DA"/>
    <w:rsid w:val="00265C4D"/>
    <w:rsid w:val="002665E7"/>
    <w:rsid w:val="00267E01"/>
    <w:rsid w:val="002709FE"/>
    <w:rsid w:val="00271249"/>
    <w:rsid w:val="00271EF4"/>
    <w:rsid w:val="0027267A"/>
    <w:rsid w:val="00272EE0"/>
    <w:rsid w:val="0027320B"/>
    <w:rsid w:val="00273446"/>
    <w:rsid w:val="00273543"/>
    <w:rsid w:val="00273596"/>
    <w:rsid w:val="002746FA"/>
    <w:rsid w:val="00274DAB"/>
    <w:rsid w:val="002753C1"/>
    <w:rsid w:val="0027789F"/>
    <w:rsid w:val="00280387"/>
    <w:rsid w:val="0028149C"/>
    <w:rsid w:val="00282B71"/>
    <w:rsid w:val="00283202"/>
    <w:rsid w:val="002836E0"/>
    <w:rsid w:val="0028449E"/>
    <w:rsid w:val="002844CC"/>
    <w:rsid w:val="00284C94"/>
    <w:rsid w:val="00285DAC"/>
    <w:rsid w:val="002873C8"/>
    <w:rsid w:val="00290223"/>
    <w:rsid w:val="00290672"/>
    <w:rsid w:val="0029072A"/>
    <w:rsid w:val="00290B5B"/>
    <w:rsid w:val="00290CBA"/>
    <w:rsid w:val="00291AA0"/>
    <w:rsid w:val="0029219F"/>
    <w:rsid w:val="00293E2A"/>
    <w:rsid w:val="00294D42"/>
    <w:rsid w:val="002956DB"/>
    <w:rsid w:val="00295C89"/>
    <w:rsid w:val="002977D6"/>
    <w:rsid w:val="002A10FC"/>
    <w:rsid w:val="002A25C0"/>
    <w:rsid w:val="002A2D81"/>
    <w:rsid w:val="002A3326"/>
    <w:rsid w:val="002A395A"/>
    <w:rsid w:val="002A6695"/>
    <w:rsid w:val="002A6A45"/>
    <w:rsid w:val="002B04F2"/>
    <w:rsid w:val="002B0C6C"/>
    <w:rsid w:val="002B21DE"/>
    <w:rsid w:val="002B2728"/>
    <w:rsid w:val="002B2FB4"/>
    <w:rsid w:val="002B4DE9"/>
    <w:rsid w:val="002B52D7"/>
    <w:rsid w:val="002B5FD6"/>
    <w:rsid w:val="002B6609"/>
    <w:rsid w:val="002B69FB"/>
    <w:rsid w:val="002B7184"/>
    <w:rsid w:val="002B775F"/>
    <w:rsid w:val="002B7B11"/>
    <w:rsid w:val="002B7B3C"/>
    <w:rsid w:val="002B7F0B"/>
    <w:rsid w:val="002C0840"/>
    <w:rsid w:val="002C1A4C"/>
    <w:rsid w:val="002C4407"/>
    <w:rsid w:val="002C4CFD"/>
    <w:rsid w:val="002C50A8"/>
    <w:rsid w:val="002C57A2"/>
    <w:rsid w:val="002C5A06"/>
    <w:rsid w:val="002C641D"/>
    <w:rsid w:val="002C682B"/>
    <w:rsid w:val="002C72DF"/>
    <w:rsid w:val="002D14B2"/>
    <w:rsid w:val="002D1EC4"/>
    <w:rsid w:val="002D21DE"/>
    <w:rsid w:val="002D24D1"/>
    <w:rsid w:val="002D3DF1"/>
    <w:rsid w:val="002D3FA9"/>
    <w:rsid w:val="002D4196"/>
    <w:rsid w:val="002D490A"/>
    <w:rsid w:val="002D5106"/>
    <w:rsid w:val="002D5AA7"/>
    <w:rsid w:val="002D69E3"/>
    <w:rsid w:val="002E0696"/>
    <w:rsid w:val="002E1BEC"/>
    <w:rsid w:val="002E2703"/>
    <w:rsid w:val="002E27CD"/>
    <w:rsid w:val="002E2AC3"/>
    <w:rsid w:val="002E419F"/>
    <w:rsid w:val="002E4823"/>
    <w:rsid w:val="002E5477"/>
    <w:rsid w:val="002F08EE"/>
    <w:rsid w:val="002F0D24"/>
    <w:rsid w:val="002F11CF"/>
    <w:rsid w:val="002F1B8A"/>
    <w:rsid w:val="002F31D1"/>
    <w:rsid w:val="002F3292"/>
    <w:rsid w:val="002F35B8"/>
    <w:rsid w:val="002F3912"/>
    <w:rsid w:val="002F3C9F"/>
    <w:rsid w:val="002F4152"/>
    <w:rsid w:val="002F4315"/>
    <w:rsid w:val="002F4BFE"/>
    <w:rsid w:val="002F5C33"/>
    <w:rsid w:val="002F7EA8"/>
    <w:rsid w:val="003000F0"/>
    <w:rsid w:val="003001E8"/>
    <w:rsid w:val="00300B2C"/>
    <w:rsid w:val="003016C6"/>
    <w:rsid w:val="003023F8"/>
    <w:rsid w:val="00302EB6"/>
    <w:rsid w:val="00303C42"/>
    <w:rsid w:val="00304529"/>
    <w:rsid w:val="00304DA4"/>
    <w:rsid w:val="00304DE6"/>
    <w:rsid w:val="00305ABE"/>
    <w:rsid w:val="0030689B"/>
    <w:rsid w:val="00307721"/>
    <w:rsid w:val="00307EAB"/>
    <w:rsid w:val="00311E0E"/>
    <w:rsid w:val="00313330"/>
    <w:rsid w:val="003140AA"/>
    <w:rsid w:val="00314D4E"/>
    <w:rsid w:val="00314ED9"/>
    <w:rsid w:val="00316434"/>
    <w:rsid w:val="003167A5"/>
    <w:rsid w:val="0032037E"/>
    <w:rsid w:val="00320798"/>
    <w:rsid w:val="00320D57"/>
    <w:rsid w:val="00322487"/>
    <w:rsid w:val="00322912"/>
    <w:rsid w:val="0032291A"/>
    <w:rsid w:val="0032409D"/>
    <w:rsid w:val="0032444C"/>
    <w:rsid w:val="003252D1"/>
    <w:rsid w:val="0032626F"/>
    <w:rsid w:val="0032761D"/>
    <w:rsid w:val="003306D0"/>
    <w:rsid w:val="00330CDA"/>
    <w:rsid w:val="003316C1"/>
    <w:rsid w:val="00334C6D"/>
    <w:rsid w:val="00335475"/>
    <w:rsid w:val="00335C4D"/>
    <w:rsid w:val="0034027E"/>
    <w:rsid w:val="003408B6"/>
    <w:rsid w:val="00340E97"/>
    <w:rsid w:val="00340F72"/>
    <w:rsid w:val="00343295"/>
    <w:rsid w:val="0034363B"/>
    <w:rsid w:val="0034401B"/>
    <w:rsid w:val="0034516C"/>
    <w:rsid w:val="00347420"/>
    <w:rsid w:val="00351C7B"/>
    <w:rsid w:val="00351D43"/>
    <w:rsid w:val="0035292B"/>
    <w:rsid w:val="00353DAF"/>
    <w:rsid w:val="00354033"/>
    <w:rsid w:val="003541A2"/>
    <w:rsid w:val="003549D2"/>
    <w:rsid w:val="00354F14"/>
    <w:rsid w:val="00355AAB"/>
    <w:rsid w:val="00357470"/>
    <w:rsid w:val="0035762D"/>
    <w:rsid w:val="003608EE"/>
    <w:rsid w:val="00361610"/>
    <w:rsid w:val="0036253A"/>
    <w:rsid w:val="003633EE"/>
    <w:rsid w:val="003643CD"/>
    <w:rsid w:val="00364599"/>
    <w:rsid w:val="00364947"/>
    <w:rsid w:val="00366D5A"/>
    <w:rsid w:val="003700B8"/>
    <w:rsid w:val="003717E7"/>
    <w:rsid w:val="00372650"/>
    <w:rsid w:val="0037358D"/>
    <w:rsid w:val="00375EFC"/>
    <w:rsid w:val="00376218"/>
    <w:rsid w:val="0037712B"/>
    <w:rsid w:val="00377498"/>
    <w:rsid w:val="00380274"/>
    <w:rsid w:val="00381FD7"/>
    <w:rsid w:val="00382ACB"/>
    <w:rsid w:val="00384586"/>
    <w:rsid w:val="00384F7F"/>
    <w:rsid w:val="00385B01"/>
    <w:rsid w:val="00385B52"/>
    <w:rsid w:val="003868F2"/>
    <w:rsid w:val="003871B5"/>
    <w:rsid w:val="00387C17"/>
    <w:rsid w:val="003902CF"/>
    <w:rsid w:val="0039133D"/>
    <w:rsid w:val="00391964"/>
    <w:rsid w:val="00392C8B"/>
    <w:rsid w:val="00392D28"/>
    <w:rsid w:val="00393417"/>
    <w:rsid w:val="003934DC"/>
    <w:rsid w:val="003939FC"/>
    <w:rsid w:val="00393ABE"/>
    <w:rsid w:val="00394550"/>
    <w:rsid w:val="003956A2"/>
    <w:rsid w:val="0039596D"/>
    <w:rsid w:val="003962A0"/>
    <w:rsid w:val="00396C4B"/>
    <w:rsid w:val="00396FDE"/>
    <w:rsid w:val="003A05B3"/>
    <w:rsid w:val="003A0828"/>
    <w:rsid w:val="003A14E3"/>
    <w:rsid w:val="003A2462"/>
    <w:rsid w:val="003A28BC"/>
    <w:rsid w:val="003A2A3F"/>
    <w:rsid w:val="003A2B99"/>
    <w:rsid w:val="003A2CA6"/>
    <w:rsid w:val="003A3CDF"/>
    <w:rsid w:val="003A59A0"/>
    <w:rsid w:val="003A5AA4"/>
    <w:rsid w:val="003A6039"/>
    <w:rsid w:val="003A7EDE"/>
    <w:rsid w:val="003B185A"/>
    <w:rsid w:val="003B238B"/>
    <w:rsid w:val="003B23D9"/>
    <w:rsid w:val="003B3BC2"/>
    <w:rsid w:val="003B3D28"/>
    <w:rsid w:val="003B46AA"/>
    <w:rsid w:val="003B482E"/>
    <w:rsid w:val="003B614A"/>
    <w:rsid w:val="003B67D1"/>
    <w:rsid w:val="003B7233"/>
    <w:rsid w:val="003B7F8B"/>
    <w:rsid w:val="003C0F5A"/>
    <w:rsid w:val="003C2399"/>
    <w:rsid w:val="003C402D"/>
    <w:rsid w:val="003C680A"/>
    <w:rsid w:val="003C6FE1"/>
    <w:rsid w:val="003D0915"/>
    <w:rsid w:val="003D0CA7"/>
    <w:rsid w:val="003D1A97"/>
    <w:rsid w:val="003D1BE1"/>
    <w:rsid w:val="003D1C06"/>
    <w:rsid w:val="003D2E01"/>
    <w:rsid w:val="003D3FE8"/>
    <w:rsid w:val="003D5567"/>
    <w:rsid w:val="003D5E31"/>
    <w:rsid w:val="003D60A1"/>
    <w:rsid w:val="003D78BD"/>
    <w:rsid w:val="003D7DE3"/>
    <w:rsid w:val="003E06B2"/>
    <w:rsid w:val="003E0859"/>
    <w:rsid w:val="003E0B73"/>
    <w:rsid w:val="003E26C5"/>
    <w:rsid w:val="003E4485"/>
    <w:rsid w:val="003E448C"/>
    <w:rsid w:val="003E46AB"/>
    <w:rsid w:val="003E5512"/>
    <w:rsid w:val="003E5DB7"/>
    <w:rsid w:val="003E5E9C"/>
    <w:rsid w:val="003F1EBB"/>
    <w:rsid w:val="003F2035"/>
    <w:rsid w:val="003F2855"/>
    <w:rsid w:val="003F332C"/>
    <w:rsid w:val="003F33AF"/>
    <w:rsid w:val="003F33B8"/>
    <w:rsid w:val="003F3EED"/>
    <w:rsid w:val="003F5468"/>
    <w:rsid w:val="003F6350"/>
    <w:rsid w:val="003F6F72"/>
    <w:rsid w:val="003F7DD1"/>
    <w:rsid w:val="004006F2"/>
    <w:rsid w:val="00401182"/>
    <w:rsid w:val="004022CA"/>
    <w:rsid w:val="004023C2"/>
    <w:rsid w:val="0040311B"/>
    <w:rsid w:val="004041E6"/>
    <w:rsid w:val="004042D4"/>
    <w:rsid w:val="004045A7"/>
    <w:rsid w:val="00404919"/>
    <w:rsid w:val="004056EB"/>
    <w:rsid w:val="00405CA0"/>
    <w:rsid w:val="0040734B"/>
    <w:rsid w:val="00410CB4"/>
    <w:rsid w:val="00410EB3"/>
    <w:rsid w:val="0041130E"/>
    <w:rsid w:val="00411979"/>
    <w:rsid w:val="004127F4"/>
    <w:rsid w:val="00413C6B"/>
    <w:rsid w:val="00413F5F"/>
    <w:rsid w:val="00413FA9"/>
    <w:rsid w:val="00415EBF"/>
    <w:rsid w:val="004205EA"/>
    <w:rsid w:val="00421AD6"/>
    <w:rsid w:val="0042224E"/>
    <w:rsid w:val="00422610"/>
    <w:rsid w:val="004255F1"/>
    <w:rsid w:val="004256B7"/>
    <w:rsid w:val="00426947"/>
    <w:rsid w:val="004275FD"/>
    <w:rsid w:val="0042778A"/>
    <w:rsid w:val="00430081"/>
    <w:rsid w:val="00430A26"/>
    <w:rsid w:val="00430B3A"/>
    <w:rsid w:val="00430B90"/>
    <w:rsid w:val="00431EBA"/>
    <w:rsid w:val="004321B9"/>
    <w:rsid w:val="00432ED9"/>
    <w:rsid w:val="00434200"/>
    <w:rsid w:val="00434795"/>
    <w:rsid w:val="00434BDD"/>
    <w:rsid w:val="004350F5"/>
    <w:rsid w:val="0043606A"/>
    <w:rsid w:val="00437A0D"/>
    <w:rsid w:val="00440695"/>
    <w:rsid w:val="004420F9"/>
    <w:rsid w:val="00443367"/>
    <w:rsid w:val="004437EC"/>
    <w:rsid w:val="00443C54"/>
    <w:rsid w:val="00444ACE"/>
    <w:rsid w:val="00444F2A"/>
    <w:rsid w:val="00447A50"/>
    <w:rsid w:val="004515F5"/>
    <w:rsid w:val="004519BC"/>
    <w:rsid w:val="00452084"/>
    <w:rsid w:val="00452498"/>
    <w:rsid w:val="00452709"/>
    <w:rsid w:val="00452CFB"/>
    <w:rsid w:val="00452F62"/>
    <w:rsid w:val="004544C6"/>
    <w:rsid w:val="00455D7D"/>
    <w:rsid w:val="004567AB"/>
    <w:rsid w:val="004575DA"/>
    <w:rsid w:val="00457851"/>
    <w:rsid w:val="00457DCC"/>
    <w:rsid w:val="004600C2"/>
    <w:rsid w:val="00461863"/>
    <w:rsid w:val="00462623"/>
    <w:rsid w:val="00462FF8"/>
    <w:rsid w:val="00463BE6"/>
    <w:rsid w:val="00464026"/>
    <w:rsid w:val="0046438F"/>
    <w:rsid w:val="00464D47"/>
    <w:rsid w:val="004655BB"/>
    <w:rsid w:val="004669FC"/>
    <w:rsid w:val="00467297"/>
    <w:rsid w:val="004679EC"/>
    <w:rsid w:val="00471EF7"/>
    <w:rsid w:val="00472CE8"/>
    <w:rsid w:val="004739A3"/>
    <w:rsid w:val="004767C4"/>
    <w:rsid w:val="00476ADF"/>
    <w:rsid w:val="004801B0"/>
    <w:rsid w:val="0048025E"/>
    <w:rsid w:val="00480D46"/>
    <w:rsid w:val="00484171"/>
    <w:rsid w:val="004852D2"/>
    <w:rsid w:val="004868D5"/>
    <w:rsid w:val="004879D3"/>
    <w:rsid w:val="0049091E"/>
    <w:rsid w:val="00491927"/>
    <w:rsid w:val="004924C6"/>
    <w:rsid w:val="004949C0"/>
    <w:rsid w:val="004961A1"/>
    <w:rsid w:val="00496C17"/>
    <w:rsid w:val="004A0FC7"/>
    <w:rsid w:val="004A1838"/>
    <w:rsid w:val="004A202A"/>
    <w:rsid w:val="004A2579"/>
    <w:rsid w:val="004A2C2D"/>
    <w:rsid w:val="004A3889"/>
    <w:rsid w:val="004A50D0"/>
    <w:rsid w:val="004A5F9C"/>
    <w:rsid w:val="004A684B"/>
    <w:rsid w:val="004B00BB"/>
    <w:rsid w:val="004B081E"/>
    <w:rsid w:val="004B2242"/>
    <w:rsid w:val="004B26ED"/>
    <w:rsid w:val="004B34CE"/>
    <w:rsid w:val="004B47A1"/>
    <w:rsid w:val="004B5B84"/>
    <w:rsid w:val="004B5EE8"/>
    <w:rsid w:val="004B733E"/>
    <w:rsid w:val="004C0908"/>
    <w:rsid w:val="004C0B6D"/>
    <w:rsid w:val="004C1081"/>
    <w:rsid w:val="004C1571"/>
    <w:rsid w:val="004C197F"/>
    <w:rsid w:val="004C1BBB"/>
    <w:rsid w:val="004C2B19"/>
    <w:rsid w:val="004C2C3B"/>
    <w:rsid w:val="004C2FFC"/>
    <w:rsid w:val="004C406C"/>
    <w:rsid w:val="004C5772"/>
    <w:rsid w:val="004C5A6A"/>
    <w:rsid w:val="004C5E6B"/>
    <w:rsid w:val="004C60A0"/>
    <w:rsid w:val="004C6E98"/>
    <w:rsid w:val="004C7CDD"/>
    <w:rsid w:val="004D0E48"/>
    <w:rsid w:val="004D1200"/>
    <w:rsid w:val="004D3820"/>
    <w:rsid w:val="004D3D16"/>
    <w:rsid w:val="004D5773"/>
    <w:rsid w:val="004D68F3"/>
    <w:rsid w:val="004D694E"/>
    <w:rsid w:val="004D7E41"/>
    <w:rsid w:val="004E007E"/>
    <w:rsid w:val="004E04ED"/>
    <w:rsid w:val="004E18E6"/>
    <w:rsid w:val="004E19D6"/>
    <w:rsid w:val="004E2F15"/>
    <w:rsid w:val="004E40E2"/>
    <w:rsid w:val="004E4220"/>
    <w:rsid w:val="004E4572"/>
    <w:rsid w:val="004E5290"/>
    <w:rsid w:val="004E5A06"/>
    <w:rsid w:val="004E5D50"/>
    <w:rsid w:val="004E69F9"/>
    <w:rsid w:val="004E6C46"/>
    <w:rsid w:val="004F06A7"/>
    <w:rsid w:val="004F0C06"/>
    <w:rsid w:val="004F2540"/>
    <w:rsid w:val="004F2E35"/>
    <w:rsid w:val="004F300F"/>
    <w:rsid w:val="004F3763"/>
    <w:rsid w:val="004F443A"/>
    <w:rsid w:val="004F5B30"/>
    <w:rsid w:val="004F5EE7"/>
    <w:rsid w:val="004F66EC"/>
    <w:rsid w:val="004F66F8"/>
    <w:rsid w:val="004F703A"/>
    <w:rsid w:val="004F7321"/>
    <w:rsid w:val="005005DC"/>
    <w:rsid w:val="00500B38"/>
    <w:rsid w:val="00500D4D"/>
    <w:rsid w:val="00500EC0"/>
    <w:rsid w:val="0050156E"/>
    <w:rsid w:val="00501821"/>
    <w:rsid w:val="00502CFE"/>
    <w:rsid w:val="00502EE3"/>
    <w:rsid w:val="00503258"/>
    <w:rsid w:val="005032A8"/>
    <w:rsid w:val="0050550A"/>
    <w:rsid w:val="00505DDF"/>
    <w:rsid w:val="00505F09"/>
    <w:rsid w:val="0051090C"/>
    <w:rsid w:val="00511B0D"/>
    <w:rsid w:val="005128B3"/>
    <w:rsid w:val="005129FA"/>
    <w:rsid w:val="0051383D"/>
    <w:rsid w:val="00513A20"/>
    <w:rsid w:val="005146AD"/>
    <w:rsid w:val="005157D0"/>
    <w:rsid w:val="00515BA1"/>
    <w:rsid w:val="00515BB8"/>
    <w:rsid w:val="00516A76"/>
    <w:rsid w:val="005179FB"/>
    <w:rsid w:val="005205CC"/>
    <w:rsid w:val="005216F6"/>
    <w:rsid w:val="00521CC9"/>
    <w:rsid w:val="00523122"/>
    <w:rsid w:val="0052387D"/>
    <w:rsid w:val="00524204"/>
    <w:rsid w:val="00525837"/>
    <w:rsid w:val="00525AEE"/>
    <w:rsid w:val="00525B87"/>
    <w:rsid w:val="00525DD4"/>
    <w:rsid w:val="0052617D"/>
    <w:rsid w:val="00526A63"/>
    <w:rsid w:val="00530C29"/>
    <w:rsid w:val="00530D99"/>
    <w:rsid w:val="005312F6"/>
    <w:rsid w:val="005313C6"/>
    <w:rsid w:val="005314EF"/>
    <w:rsid w:val="005327E5"/>
    <w:rsid w:val="0053692F"/>
    <w:rsid w:val="005370B6"/>
    <w:rsid w:val="0053713D"/>
    <w:rsid w:val="00537209"/>
    <w:rsid w:val="00540A72"/>
    <w:rsid w:val="00540B9D"/>
    <w:rsid w:val="0054264D"/>
    <w:rsid w:val="00544C14"/>
    <w:rsid w:val="00545BE6"/>
    <w:rsid w:val="0054721D"/>
    <w:rsid w:val="00547D0E"/>
    <w:rsid w:val="005503E6"/>
    <w:rsid w:val="005504BF"/>
    <w:rsid w:val="00550602"/>
    <w:rsid w:val="00550D13"/>
    <w:rsid w:val="005511C4"/>
    <w:rsid w:val="0055185D"/>
    <w:rsid w:val="00551891"/>
    <w:rsid w:val="005524CC"/>
    <w:rsid w:val="00552639"/>
    <w:rsid w:val="00552E74"/>
    <w:rsid w:val="00552FA7"/>
    <w:rsid w:val="0055355F"/>
    <w:rsid w:val="00553838"/>
    <w:rsid w:val="00555F8B"/>
    <w:rsid w:val="00556EC3"/>
    <w:rsid w:val="005570D1"/>
    <w:rsid w:val="005573E5"/>
    <w:rsid w:val="00560383"/>
    <w:rsid w:val="0056120F"/>
    <w:rsid w:val="00561967"/>
    <w:rsid w:val="00562373"/>
    <w:rsid w:val="00563FA6"/>
    <w:rsid w:val="00564D24"/>
    <w:rsid w:val="00572D11"/>
    <w:rsid w:val="005735FC"/>
    <w:rsid w:val="00574795"/>
    <w:rsid w:val="00575A46"/>
    <w:rsid w:val="00575D81"/>
    <w:rsid w:val="00576F42"/>
    <w:rsid w:val="0057748B"/>
    <w:rsid w:val="00577A4F"/>
    <w:rsid w:val="00580709"/>
    <w:rsid w:val="00580812"/>
    <w:rsid w:val="00584038"/>
    <w:rsid w:val="00584590"/>
    <w:rsid w:val="005857FA"/>
    <w:rsid w:val="00586395"/>
    <w:rsid w:val="00587001"/>
    <w:rsid w:val="0058798F"/>
    <w:rsid w:val="00587AA3"/>
    <w:rsid w:val="00590E2A"/>
    <w:rsid w:val="005912C1"/>
    <w:rsid w:val="005915ED"/>
    <w:rsid w:val="005936DE"/>
    <w:rsid w:val="005964A1"/>
    <w:rsid w:val="005969CD"/>
    <w:rsid w:val="005A0F91"/>
    <w:rsid w:val="005A230B"/>
    <w:rsid w:val="005A256D"/>
    <w:rsid w:val="005A281C"/>
    <w:rsid w:val="005A2F4B"/>
    <w:rsid w:val="005A31A3"/>
    <w:rsid w:val="005A444A"/>
    <w:rsid w:val="005A4451"/>
    <w:rsid w:val="005A5059"/>
    <w:rsid w:val="005A5582"/>
    <w:rsid w:val="005B0897"/>
    <w:rsid w:val="005B123C"/>
    <w:rsid w:val="005B1C48"/>
    <w:rsid w:val="005B2FA3"/>
    <w:rsid w:val="005B385E"/>
    <w:rsid w:val="005B45D0"/>
    <w:rsid w:val="005B48F1"/>
    <w:rsid w:val="005B528F"/>
    <w:rsid w:val="005B6836"/>
    <w:rsid w:val="005B7BCA"/>
    <w:rsid w:val="005C12BB"/>
    <w:rsid w:val="005C1631"/>
    <w:rsid w:val="005C1A1D"/>
    <w:rsid w:val="005C2D81"/>
    <w:rsid w:val="005C2E36"/>
    <w:rsid w:val="005C359F"/>
    <w:rsid w:val="005C38B4"/>
    <w:rsid w:val="005C5C0E"/>
    <w:rsid w:val="005C5F03"/>
    <w:rsid w:val="005C6966"/>
    <w:rsid w:val="005C6C3A"/>
    <w:rsid w:val="005C7FF0"/>
    <w:rsid w:val="005D0526"/>
    <w:rsid w:val="005D06F9"/>
    <w:rsid w:val="005D0EEF"/>
    <w:rsid w:val="005D1D05"/>
    <w:rsid w:val="005D2BD5"/>
    <w:rsid w:val="005D348B"/>
    <w:rsid w:val="005D3694"/>
    <w:rsid w:val="005D3AFB"/>
    <w:rsid w:val="005D4437"/>
    <w:rsid w:val="005D479A"/>
    <w:rsid w:val="005D6238"/>
    <w:rsid w:val="005D6FB3"/>
    <w:rsid w:val="005D730C"/>
    <w:rsid w:val="005D73C4"/>
    <w:rsid w:val="005D76BE"/>
    <w:rsid w:val="005E09C1"/>
    <w:rsid w:val="005E09C8"/>
    <w:rsid w:val="005E09C9"/>
    <w:rsid w:val="005E14A4"/>
    <w:rsid w:val="005E1ED5"/>
    <w:rsid w:val="005E21DD"/>
    <w:rsid w:val="005E26B2"/>
    <w:rsid w:val="005E332A"/>
    <w:rsid w:val="005E3923"/>
    <w:rsid w:val="005E416E"/>
    <w:rsid w:val="005E4712"/>
    <w:rsid w:val="005E507E"/>
    <w:rsid w:val="005E57DD"/>
    <w:rsid w:val="005E7475"/>
    <w:rsid w:val="005F20DB"/>
    <w:rsid w:val="005F2853"/>
    <w:rsid w:val="005F3A3E"/>
    <w:rsid w:val="005F4D71"/>
    <w:rsid w:val="005F512B"/>
    <w:rsid w:val="005F51A7"/>
    <w:rsid w:val="005F5833"/>
    <w:rsid w:val="005F6176"/>
    <w:rsid w:val="005F725B"/>
    <w:rsid w:val="005F7640"/>
    <w:rsid w:val="00604E8B"/>
    <w:rsid w:val="0060529D"/>
    <w:rsid w:val="006058D5"/>
    <w:rsid w:val="0060605C"/>
    <w:rsid w:val="00607B3C"/>
    <w:rsid w:val="00610560"/>
    <w:rsid w:val="006109DE"/>
    <w:rsid w:val="00611367"/>
    <w:rsid w:val="00613DF5"/>
    <w:rsid w:val="00614808"/>
    <w:rsid w:val="00614D45"/>
    <w:rsid w:val="006150E1"/>
    <w:rsid w:val="00617488"/>
    <w:rsid w:val="006203E5"/>
    <w:rsid w:val="00621327"/>
    <w:rsid w:val="0062271D"/>
    <w:rsid w:val="00622B14"/>
    <w:rsid w:val="006245AD"/>
    <w:rsid w:val="006255D6"/>
    <w:rsid w:val="006260CD"/>
    <w:rsid w:val="006268AA"/>
    <w:rsid w:val="00626A3D"/>
    <w:rsid w:val="00627B11"/>
    <w:rsid w:val="00627D22"/>
    <w:rsid w:val="0063141B"/>
    <w:rsid w:val="0063382B"/>
    <w:rsid w:val="00634BB1"/>
    <w:rsid w:val="006360B5"/>
    <w:rsid w:val="006362D8"/>
    <w:rsid w:val="00636DFF"/>
    <w:rsid w:val="00637F03"/>
    <w:rsid w:val="00640689"/>
    <w:rsid w:val="00640833"/>
    <w:rsid w:val="00641820"/>
    <w:rsid w:val="00642C3C"/>
    <w:rsid w:val="00644789"/>
    <w:rsid w:val="00644A86"/>
    <w:rsid w:val="0064537C"/>
    <w:rsid w:val="00645804"/>
    <w:rsid w:val="006468B2"/>
    <w:rsid w:val="00646F9C"/>
    <w:rsid w:val="00647172"/>
    <w:rsid w:val="00647177"/>
    <w:rsid w:val="00647972"/>
    <w:rsid w:val="0065008F"/>
    <w:rsid w:val="00652D73"/>
    <w:rsid w:val="006533E6"/>
    <w:rsid w:val="00653C1A"/>
    <w:rsid w:val="00653F2E"/>
    <w:rsid w:val="0065444A"/>
    <w:rsid w:val="00655642"/>
    <w:rsid w:val="00655D89"/>
    <w:rsid w:val="0065717C"/>
    <w:rsid w:val="00660ED0"/>
    <w:rsid w:val="006622CB"/>
    <w:rsid w:val="00662865"/>
    <w:rsid w:val="00662F17"/>
    <w:rsid w:val="00663A6E"/>
    <w:rsid w:val="006661BC"/>
    <w:rsid w:val="00667EDF"/>
    <w:rsid w:val="00670D05"/>
    <w:rsid w:val="0067110E"/>
    <w:rsid w:val="00671588"/>
    <w:rsid w:val="0067293D"/>
    <w:rsid w:val="00675578"/>
    <w:rsid w:val="0067683E"/>
    <w:rsid w:val="006769F0"/>
    <w:rsid w:val="00676A11"/>
    <w:rsid w:val="00676D83"/>
    <w:rsid w:val="00680F87"/>
    <w:rsid w:val="00683CA8"/>
    <w:rsid w:val="00684DA9"/>
    <w:rsid w:val="00685EB7"/>
    <w:rsid w:val="00691233"/>
    <w:rsid w:val="00692768"/>
    <w:rsid w:val="00692B6D"/>
    <w:rsid w:val="00693742"/>
    <w:rsid w:val="00693D72"/>
    <w:rsid w:val="00694104"/>
    <w:rsid w:val="00694716"/>
    <w:rsid w:val="006A0207"/>
    <w:rsid w:val="006A0A1D"/>
    <w:rsid w:val="006A0BA2"/>
    <w:rsid w:val="006A14F9"/>
    <w:rsid w:val="006A1B2D"/>
    <w:rsid w:val="006A3508"/>
    <w:rsid w:val="006A37C1"/>
    <w:rsid w:val="006A56CC"/>
    <w:rsid w:val="006A71F4"/>
    <w:rsid w:val="006A764B"/>
    <w:rsid w:val="006A7B6A"/>
    <w:rsid w:val="006A7FE1"/>
    <w:rsid w:val="006B13AD"/>
    <w:rsid w:val="006B23C2"/>
    <w:rsid w:val="006B3468"/>
    <w:rsid w:val="006B5FD9"/>
    <w:rsid w:val="006B7606"/>
    <w:rsid w:val="006B7CD5"/>
    <w:rsid w:val="006B7D1C"/>
    <w:rsid w:val="006C190F"/>
    <w:rsid w:val="006C207E"/>
    <w:rsid w:val="006C23DE"/>
    <w:rsid w:val="006C2C90"/>
    <w:rsid w:val="006C393F"/>
    <w:rsid w:val="006C3B96"/>
    <w:rsid w:val="006C41FE"/>
    <w:rsid w:val="006C4912"/>
    <w:rsid w:val="006C5454"/>
    <w:rsid w:val="006C5F7A"/>
    <w:rsid w:val="006C6117"/>
    <w:rsid w:val="006C6947"/>
    <w:rsid w:val="006C729E"/>
    <w:rsid w:val="006C7457"/>
    <w:rsid w:val="006C76FB"/>
    <w:rsid w:val="006D2E54"/>
    <w:rsid w:val="006D3F75"/>
    <w:rsid w:val="006D4492"/>
    <w:rsid w:val="006D50E1"/>
    <w:rsid w:val="006D575B"/>
    <w:rsid w:val="006D58B4"/>
    <w:rsid w:val="006D60BE"/>
    <w:rsid w:val="006D6C18"/>
    <w:rsid w:val="006D7270"/>
    <w:rsid w:val="006D7C25"/>
    <w:rsid w:val="006E0569"/>
    <w:rsid w:val="006E0F90"/>
    <w:rsid w:val="006E1351"/>
    <w:rsid w:val="006E24AE"/>
    <w:rsid w:val="006E282D"/>
    <w:rsid w:val="006E36A7"/>
    <w:rsid w:val="006E39F9"/>
    <w:rsid w:val="006E431C"/>
    <w:rsid w:val="006E475C"/>
    <w:rsid w:val="006E4878"/>
    <w:rsid w:val="006E51DF"/>
    <w:rsid w:val="006E5CBB"/>
    <w:rsid w:val="006E6009"/>
    <w:rsid w:val="006E6F58"/>
    <w:rsid w:val="006E7898"/>
    <w:rsid w:val="006E7B44"/>
    <w:rsid w:val="006E7C28"/>
    <w:rsid w:val="006E7C5F"/>
    <w:rsid w:val="006E7E1A"/>
    <w:rsid w:val="006F0976"/>
    <w:rsid w:val="006F0E51"/>
    <w:rsid w:val="006F25B0"/>
    <w:rsid w:val="006F2994"/>
    <w:rsid w:val="006F363D"/>
    <w:rsid w:val="006F379D"/>
    <w:rsid w:val="006F383F"/>
    <w:rsid w:val="006F4B36"/>
    <w:rsid w:val="006F4BBB"/>
    <w:rsid w:val="006F53DF"/>
    <w:rsid w:val="006F771F"/>
    <w:rsid w:val="00700112"/>
    <w:rsid w:val="00700664"/>
    <w:rsid w:val="007011CE"/>
    <w:rsid w:val="00702F66"/>
    <w:rsid w:val="00704936"/>
    <w:rsid w:val="007059EE"/>
    <w:rsid w:val="00706043"/>
    <w:rsid w:val="00706316"/>
    <w:rsid w:val="007108C3"/>
    <w:rsid w:val="0071358D"/>
    <w:rsid w:val="00714BF0"/>
    <w:rsid w:val="00716F67"/>
    <w:rsid w:val="00717063"/>
    <w:rsid w:val="007212B9"/>
    <w:rsid w:val="0072194D"/>
    <w:rsid w:val="00722312"/>
    <w:rsid w:val="00723170"/>
    <w:rsid w:val="007233F9"/>
    <w:rsid w:val="00723DAB"/>
    <w:rsid w:val="00724B3F"/>
    <w:rsid w:val="007262AA"/>
    <w:rsid w:val="00730A67"/>
    <w:rsid w:val="00731AE1"/>
    <w:rsid w:val="00732567"/>
    <w:rsid w:val="0073262E"/>
    <w:rsid w:val="007328F0"/>
    <w:rsid w:val="00732F83"/>
    <w:rsid w:val="0073432C"/>
    <w:rsid w:val="007346E8"/>
    <w:rsid w:val="00737AEE"/>
    <w:rsid w:val="007409FB"/>
    <w:rsid w:val="00741018"/>
    <w:rsid w:val="00741C0F"/>
    <w:rsid w:val="00743A88"/>
    <w:rsid w:val="007441C8"/>
    <w:rsid w:val="007450DD"/>
    <w:rsid w:val="007460E2"/>
    <w:rsid w:val="00746489"/>
    <w:rsid w:val="00746DC0"/>
    <w:rsid w:val="00747C90"/>
    <w:rsid w:val="00750352"/>
    <w:rsid w:val="007503A9"/>
    <w:rsid w:val="00751637"/>
    <w:rsid w:val="00751925"/>
    <w:rsid w:val="007543E6"/>
    <w:rsid w:val="00754E94"/>
    <w:rsid w:val="00755DB4"/>
    <w:rsid w:val="00755E7B"/>
    <w:rsid w:val="00755FAB"/>
    <w:rsid w:val="00756DAA"/>
    <w:rsid w:val="00761921"/>
    <w:rsid w:val="0076265E"/>
    <w:rsid w:val="00763347"/>
    <w:rsid w:val="007644A9"/>
    <w:rsid w:val="00765EAD"/>
    <w:rsid w:val="00766E5C"/>
    <w:rsid w:val="0076771F"/>
    <w:rsid w:val="00767F34"/>
    <w:rsid w:val="0077116B"/>
    <w:rsid w:val="00771A13"/>
    <w:rsid w:val="0077226C"/>
    <w:rsid w:val="00772983"/>
    <w:rsid w:val="007731EF"/>
    <w:rsid w:val="007743B3"/>
    <w:rsid w:val="00774FEF"/>
    <w:rsid w:val="0077551A"/>
    <w:rsid w:val="007758D7"/>
    <w:rsid w:val="00775920"/>
    <w:rsid w:val="00775C81"/>
    <w:rsid w:val="0077648D"/>
    <w:rsid w:val="007768CD"/>
    <w:rsid w:val="00777E89"/>
    <w:rsid w:val="007809AC"/>
    <w:rsid w:val="00780D63"/>
    <w:rsid w:val="00781C42"/>
    <w:rsid w:val="00781F3F"/>
    <w:rsid w:val="00783390"/>
    <w:rsid w:val="007835AB"/>
    <w:rsid w:val="00783762"/>
    <w:rsid w:val="0078531A"/>
    <w:rsid w:val="007864C6"/>
    <w:rsid w:val="007874ED"/>
    <w:rsid w:val="00792A74"/>
    <w:rsid w:val="00793EF7"/>
    <w:rsid w:val="00795F69"/>
    <w:rsid w:val="0079614C"/>
    <w:rsid w:val="00796B18"/>
    <w:rsid w:val="00796D07"/>
    <w:rsid w:val="007A0A3A"/>
    <w:rsid w:val="007A0B0F"/>
    <w:rsid w:val="007A21E1"/>
    <w:rsid w:val="007A247D"/>
    <w:rsid w:val="007A3166"/>
    <w:rsid w:val="007A381C"/>
    <w:rsid w:val="007A3AF8"/>
    <w:rsid w:val="007A3D11"/>
    <w:rsid w:val="007A3D95"/>
    <w:rsid w:val="007A4033"/>
    <w:rsid w:val="007A6AB8"/>
    <w:rsid w:val="007A6C1E"/>
    <w:rsid w:val="007A7FA3"/>
    <w:rsid w:val="007B0400"/>
    <w:rsid w:val="007B0722"/>
    <w:rsid w:val="007B0A85"/>
    <w:rsid w:val="007B1192"/>
    <w:rsid w:val="007B20C6"/>
    <w:rsid w:val="007B2CB0"/>
    <w:rsid w:val="007B439D"/>
    <w:rsid w:val="007B675F"/>
    <w:rsid w:val="007B76B5"/>
    <w:rsid w:val="007C009E"/>
    <w:rsid w:val="007C097C"/>
    <w:rsid w:val="007C0C5D"/>
    <w:rsid w:val="007C21A4"/>
    <w:rsid w:val="007C43E0"/>
    <w:rsid w:val="007C582A"/>
    <w:rsid w:val="007C78BA"/>
    <w:rsid w:val="007D06F6"/>
    <w:rsid w:val="007D1175"/>
    <w:rsid w:val="007D1E13"/>
    <w:rsid w:val="007D463E"/>
    <w:rsid w:val="007D70E0"/>
    <w:rsid w:val="007D74AF"/>
    <w:rsid w:val="007E098E"/>
    <w:rsid w:val="007E0A20"/>
    <w:rsid w:val="007E0D86"/>
    <w:rsid w:val="007E2006"/>
    <w:rsid w:val="007E2507"/>
    <w:rsid w:val="007E360D"/>
    <w:rsid w:val="007E3685"/>
    <w:rsid w:val="007E390D"/>
    <w:rsid w:val="007E75A4"/>
    <w:rsid w:val="007F12A7"/>
    <w:rsid w:val="007F1734"/>
    <w:rsid w:val="007F1D6C"/>
    <w:rsid w:val="007F33A6"/>
    <w:rsid w:val="007F44F0"/>
    <w:rsid w:val="007F59FB"/>
    <w:rsid w:val="007F5DE0"/>
    <w:rsid w:val="007F72CA"/>
    <w:rsid w:val="007F76F7"/>
    <w:rsid w:val="007F7BCB"/>
    <w:rsid w:val="00800109"/>
    <w:rsid w:val="0080174A"/>
    <w:rsid w:val="008024DE"/>
    <w:rsid w:val="0080383B"/>
    <w:rsid w:val="00804156"/>
    <w:rsid w:val="008046B1"/>
    <w:rsid w:val="00805214"/>
    <w:rsid w:val="0080535A"/>
    <w:rsid w:val="00806849"/>
    <w:rsid w:val="00807489"/>
    <w:rsid w:val="00807F76"/>
    <w:rsid w:val="00810603"/>
    <w:rsid w:val="00810854"/>
    <w:rsid w:val="00811261"/>
    <w:rsid w:val="00811E5C"/>
    <w:rsid w:val="0081212B"/>
    <w:rsid w:val="008131C7"/>
    <w:rsid w:val="00815034"/>
    <w:rsid w:val="0081566B"/>
    <w:rsid w:val="008165DD"/>
    <w:rsid w:val="00816F33"/>
    <w:rsid w:val="00816FCB"/>
    <w:rsid w:val="00817F28"/>
    <w:rsid w:val="00820407"/>
    <w:rsid w:val="0082120C"/>
    <w:rsid w:val="00821593"/>
    <w:rsid w:val="0082184F"/>
    <w:rsid w:val="008229C7"/>
    <w:rsid w:val="00822BA3"/>
    <w:rsid w:val="00822ED4"/>
    <w:rsid w:val="0082472F"/>
    <w:rsid w:val="0082644D"/>
    <w:rsid w:val="00826CE4"/>
    <w:rsid w:val="0082760B"/>
    <w:rsid w:val="0082785E"/>
    <w:rsid w:val="0082790D"/>
    <w:rsid w:val="00827A51"/>
    <w:rsid w:val="0083009C"/>
    <w:rsid w:val="0083142F"/>
    <w:rsid w:val="00831ABF"/>
    <w:rsid w:val="00833418"/>
    <w:rsid w:val="00833A80"/>
    <w:rsid w:val="008343F5"/>
    <w:rsid w:val="0083559D"/>
    <w:rsid w:val="00836F03"/>
    <w:rsid w:val="008370F4"/>
    <w:rsid w:val="008374AE"/>
    <w:rsid w:val="00837586"/>
    <w:rsid w:val="00840112"/>
    <w:rsid w:val="008422CD"/>
    <w:rsid w:val="0084313C"/>
    <w:rsid w:val="00843C6F"/>
    <w:rsid w:val="00846F78"/>
    <w:rsid w:val="00846FFE"/>
    <w:rsid w:val="008470AC"/>
    <w:rsid w:val="0085077A"/>
    <w:rsid w:val="00850A0C"/>
    <w:rsid w:val="0085141C"/>
    <w:rsid w:val="00851428"/>
    <w:rsid w:val="00851B08"/>
    <w:rsid w:val="0085357C"/>
    <w:rsid w:val="0085574F"/>
    <w:rsid w:val="008559B8"/>
    <w:rsid w:val="00860D49"/>
    <w:rsid w:val="00861F5A"/>
    <w:rsid w:val="0086256D"/>
    <w:rsid w:val="00862765"/>
    <w:rsid w:val="00862789"/>
    <w:rsid w:val="00862AD9"/>
    <w:rsid w:val="00865274"/>
    <w:rsid w:val="00866A12"/>
    <w:rsid w:val="00866A66"/>
    <w:rsid w:val="00872437"/>
    <w:rsid w:val="008724B7"/>
    <w:rsid w:val="008727CC"/>
    <w:rsid w:val="0087326F"/>
    <w:rsid w:val="00873B0E"/>
    <w:rsid w:val="00874FCB"/>
    <w:rsid w:val="00875062"/>
    <w:rsid w:val="00875822"/>
    <w:rsid w:val="00875A50"/>
    <w:rsid w:val="00875E77"/>
    <w:rsid w:val="008760A4"/>
    <w:rsid w:val="00876A24"/>
    <w:rsid w:val="00877916"/>
    <w:rsid w:val="0088010D"/>
    <w:rsid w:val="00881423"/>
    <w:rsid w:val="008816A4"/>
    <w:rsid w:val="00881B84"/>
    <w:rsid w:val="00881C53"/>
    <w:rsid w:val="00882585"/>
    <w:rsid w:val="0088349D"/>
    <w:rsid w:val="008861F8"/>
    <w:rsid w:val="008864E8"/>
    <w:rsid w:val="00886626"/>
    <w:rsid w:val="00886D0F"/>
    <w:rsid w:val="00886DE7"/>
    <w:rsid w:val="0088793E"/>
    <w:rsid w:val="00887FC7"/>
    <w:rsid w:val="00890A09"/>
    <w:rsid w:val="0089355A"/>
    <w:rsid w:val="00893BC6"/>
    <w:rsid w:val="00894C8C"/>
    <w:rsid w:val="00894FA3"/>
    <w:rsid w:val="00895B47"/>
    <w:rsid w:val="00896393"/>
    <w:rsid w:val="00896447"/>
    <w:rsid w:val="008967EA"/>
    <w:rsid w:val="00897AA6"/>
    <w:rsid w:val="008A05EE"/>
    <w:rsid w:val="008A2D33"/>
    <w:rsid w:val="008A2E13"/>
    <w:rsid w:val="008A2FF5"/>
    <w:rsid w:val="008A366C"/>
    <w:rsid w:val="008A5416"/>
    <w:rsid w:val="008A5C26"/>
    <w:rsid w:val="008A764F"/>
    <w:rsid w:val="008B0827"/>
    <w:rsid w:val="008B12EF"/>
    <w:rsid w:val="008B12F5"/>
    <w:rsid w:val="008B16D7"/>
    <w:rsid w:val="008B2304"/>
    <w:rsid w:val="008B280B"/>
    <w:rsid w:val="008B2835"/>
    <w:rsid w:val="008B2A29"/>
    <w:rsid w:val="008B3C5E"/>
    <w:rsid w:val="008B3C9E"/>
    <w:rsid w:val="008B4D24"/>
    <w:rsid w:val="008B5BC0"/>
    <w:rsid w:val="008B638F"/>
    <w:rsid w:val="008B6595"/>
    <w:rsid w:val="008B6C5A"/>
    <w:rsid w:val="008C003B"/>
    <w:rsid w:val="008C02EC"/>
    <w:rsid w:val="008C1616"/>
    <w:rsid w:val="008C1CCD"/>
    <w:rsid w:val="008C3BBD"/>
    <w:rsid w:val="008C43F7"/>
    <w:rsid w:val="008C5A00"/>
    <w:rsid w:val="008C5C6E"/>
    <w:rsid w:val="008C6781"/>
    <w:rsid w:val="008C6C8E"/>
    <w:rsid w:val="008C6EC2"/>
    <w:rsid w:val="008C7FE2"/>
    <w:rsid w:val="008D0075"/>
    <w:rsid w:val="008D06B5"/>
    <w:rsid w:val="008D18B4"/>
    <w:rsid w:val="008D2B9D"/>
    <w:rsid w:val="008D3E3D"/>
    <w:rsid w:val="008D407D"/>
    <w:rsid w:val="008D43C7"/>
    <w:rsid w:val="008D5979"/>
    <w:rsid w:val="008D6446"/>
    <w:rsid w:val="008D6A2B"/>
    <w:rsid w:val="008E06C3"/>
    <w:rsid w:val="008E06E3"/>
    <w:rsid w:val="008E1275"/>
    <w:rsid w:val="008E162E"/>
    <w:rsid w:val="008E1AD0"/>
    <w:rsid w:val="008E28A4"/>
    <w:rsid w:val="008E369A"/>
    <w:rsid w:val="008E403A"/>
    <w:rsid w:val="008E407C"/>
    <w:rsid w:val="008E57D1"/>
    <w:rsid w:val="008E6528"/>
    <w:rsid w:val="008E6958"/>
    <w:rsid w:val="008E6E26"/>
    <w:rsid w:val="008E7029"/>
    <w:rsid w:val="008E7FC1"/>
    <w:rsid w:val="008F0090"/>
    <w:rsid w:val="008F0112"/>
    <w:rsid w:val="008F2A1A"/>
    <w:rsid w:val="008F6725"/>
    <w:rsid w:val="008F6852"/>
    <w:rsid w:val="008F74BA"/>
    <w:rsid w:val="008F7DE7"/>
    <w:rsid w:val="009005E9"/>
    <w:rsid w:val="00903223"/>
    <w:rsid w:val="00904461"/>
    <w:rsid w:val="00905BFA"/>
    <w:rsid w:val="00906BAD"/>
    <w:rsid w:val="00907B29"/>
    <w:rsid w:val="00911D4B"/>
    <w:rsid w:val="00912AA4"/>
    <w:rsid w:val="00912F35"/>
    <w:rsid w:val="009144A5"/>
    <w:rsid w:val="009154F8"/>
    <w:rsid w:val="00916659"/>
    <w:rsid w:val="00917137"/>
    <w:rsid w:val="009171DD"/>
    <w:rsid w:val="00917D15"/>
    <w:rsid w:val="00917D59"/>
    <w:rsid w:val="00920527"/>
    <w:rsid w:val="00920736"/>
    <w:rsid w:val="0092116E"/>
    <w:rsid w:val="00921A18"/>
    <w:rsid w:val="00922041"/>
    <w:rsid w:val="009224FF"/>
    <w:rsid w:val="00925A75"/>
    <w:rsid w:val="009302C9"/>
    <w:rsid w:val="00932748"/>
    <w:rsid w:val="0093486C"/>
    <w:rsid w:val="00935335"/>
    <w:rsid w:val="009357DC"/>
    <w:rsid w:val="0093662B"/>
    <w:rsid w:val="00937519"/>
    <w:rsid w:val="00937626"/>
    <w:rsid w:val="00937A63"/>
    <w:rsid w:val="00937AD6"/>
    <w:rsid w:val="00937B45"/>
    <w:rsid w:val="00942836"/>
    <w:rsid w:val="00943CF2"/>
    <w:rsid w:val="00944785"/>
    <w:rsid w:val="00944861"/>
    <w:rsid w:val="009449BF"/>
    <w:rsid w:val="00945476"/>
    <w:rsid w:val="009457B0"/>
    <w:rsid w:val="009463B8"/>
    <w:rsid w:val="00946BFB"/>
    <w:rsid w:val="00947D24"/>
    <w:rsid w:val="0095229B"/>
    <w:rsid w:val="00952935"/>
    <w:rsid w:val="00952B17"/>
    <w:rsid w:val="00952B1B"/>
    <w:rsid w:val="00953387"/>
    <w:rsid w:val="00953539"/>
    <w:rsid w:val="00953C67"/>
    <w:rsid w:val="00954B1C"/>
    <w:rsid w:val="0095597C"/>
    <w:rsid w:val="00955FF3"/>
    <w:rsid w:val="00957062"/>
    <w:rsid w:val="00957319"/>
    <w:rsid w:val="00957439"/>
    <w:rsid w:val="00962F64"/>
    <w:rsid w:val="00964302"/>
    <w:rsid w:val="00964400"/>
    <w:rsid w:val="0096513A"/>
    <w:rsid w:val="00965358"/>
    <w:rsid w:val="00965EEE"/>
    <w:rsid w:val="00966CAE"/>
    <w:rsid w:val="00967621"/>
    <w:rsid w:val="009721A3"/>
    <w:rsid w:val="00972EA2"/>
    <w:rsid w:val="0098127A"/>
    <w:rsid w:val="00982594"/>
    <w:rsid w:val="00982F1A"/>
    <w:rsid w:val="009850B6"/>
    <w:rsid w:val="009850E4"/>
    <w:rsid w:val="00985FB9"/>
    <w:rsid w:val="00986474"/>
    <w:rsid w:val="00987349"/>
    <w:rsid w:val="0098738E"/>
    <w:rsid w:val="009916D0"/>
    <w:rsid w:val="00991BF3"/>
    <w:rsid w:val="00991C1C"/>
    <w:rsid w:val="00993299"/>
    <w:rsid w:val="00993856"/>
    <w:rsid w:val="00993D6B"/>
    <w:rsid w:val="00994601"/>
    <w:rsid w:val="009947E8"/>
    <w:rsid w:val="0099488F"/>
    <w:rsid w:val="009953E7"/>
    <w:rsid w:val="00995B1B"/>
    <w:rsid w:val="009960F9"/>
    <w:rsid w:val="009A09C3"/>
    <w:rsid w:val="009A0BCD"/>
    <w:rsid w:val="009A0D15"/>
    <w:rsid w:val="009A1688"/>
    <w:rsid w:val="009A238A"/>
    <w:rsid w:val="009A500A"/>
    <w:rsid w:val="009A6A0C"/>
    <w:rsid w:val="009A6E20"/>
    <w:rsid w:val="009A703E"/>
    <w:rsid w:val="009A7792"/>
    <w:rsid w:val="009B01C1"/>
    <w:rsid w:val="009B086B"/>
    <w:rsid w:val="009B161E"/>
    <w:rsid w:val="009B1B1D"/>
    <w:rsid w:val="009B45D9"/>
    <w:rsid w:val="009B4D70"/>
    <w:rsid w:val="009B4E06"/>
    <w:rsid w:val="009B766D"/>
    <w:rsid w:val="009B7BD4"/>
    <w:rsid w:val="009B7C4C"/>
    <w:rsid w:val="009C0AED"/>
    <w:rsid w:val="009C14DF"/>
    <w:rsid w:val="009C2DAD"/>
    <w:rsid w:val="009C35D3"/>
    <w:rsid w:val="009C54CC"/>
    <w:rsid w:val="009C557C"/>
    <w:rsid w:val="009C62BE"/>
    <w:rsid w:val="009C6E23"/>
    <w:rsid w:val="009D0105"/>
    <w:rsid w:val="009D1638"/>
    <w:rsid w:val="009D168A"/>
    <w:rsid w:val="009D1D76"/>
    <w:rsid w:val="009D1FB2"/>
    <w:rsid w:val="009D3C2C"/>
    <w:rsid w:val="009D3D97"/>
    <w:rsid w:val="009D454E"/>
    <w:rsid w:val="009D4A0F"/>
    <w:rsid w:val="009D761E"/>
    <w:rsid w:val="009E05F0"/>
    <w:rsid w:val="009E0E7D"/>
    <w:rsid w:val="009E1DD6"/>
    <w:rsid w:val="009E1EEB"/>
    <w:rsid w:val="009E30C4"/>
    <w:rsid w:val="009E3141"/>
    <w:rsid w:val="009E3653"/>
    <w:rsid w:val="009E3909"/>
    <w:rsid w:val="009E532E"/>
    <w:rsid w:val="009E5929"/>
    <w:rsid w:val="009E5D44"/>
    <w:rsid w:val="009E6895"/>
    <w:rsid w:val="009E6F52"/>
    <w:rsid w:val="009F071A"/>
    <w:rsid w:val="009F0842"/>
    <w:rsid w:val="009F0FC5"/>
    <w:rsid w:val="009F16BA"/>
    <w:rsid w:val="009F2D7A"/>
    <w:rsid w:val="009F3112"/>
    <w:rsid w:val="009F32FC"/>
    <w:rsid w:val="009F473F"/>
    <w:rsid w:val="009F50F7"/>
    <w:rsid w:val="009F63BE"/>
    <w:rsid w:val="009F67EB"/>
    <w:rsid w:val="009F71F9"/>
    <w:rsid w:val="009F797C"/>
    <w:rsid w:val="009F7E0C"/>
    <w:rsid w:val="00A002D7"/>
    <w:rsid w:val="00A006F4"/>
    <w:rsid w:val="00A011A6"/>
    <w:rsid w:val="00A01331"/>
    <w:rsid w:val="00A021EB"/>
    <w:rsid w:val="00A031F5"/>
    <w:rsid w:val="00A03ED9"/>
    <w:rsid w:val="00A046A3"/>
    <w:rsid w:val="00A04A93"/>
    <w:rsid w:val="00A04F93"/>
    <w:rsid w:val="00A05927"/>
    <w:rsid w:val="00A070C9"/>
    <w:rsid w:val="00A07E37"/>
    <w:rsid w:val="00A1011A"/>
    <w:rsid w:val="00A15220"/>
    <w:rsid w:val="00A16950"/>
    <w:rsid w:val="00A16D47"/>
    <w:rsid w:val="00A1706D"/>
    <w:rsid w:val="00A176ED"/>
    <w:rsid w:val="00A2086B"/>
    <w:rsid w:val="00A20BD7"/>
    <w:rsid w:val="00A215CA"/>
    <w:rsid w:val="00A21840"/>
    <w:rsid w:val="00A22665"/>
    <w:rsid w:val="00A229BA"/>
    <w:rsid w:val="00A23195"/>
    <w:rsid w:val="00A2517F"/>
    <w:rsid w:val="00A272C5"/>
    <w:rsid w:val="00A27323"/>
    <w:rsid w:val="00A277F5"/>
    <w:rsid w:val="00A27A29"/>
    <w:rsid w:val="00A31DA9"/>
    <w:rsid w:val="00A32DD6"/>
    <w:rsid w:val="00A33481"/>
    <w:rsid w:val="00A337C0"/>
    <w:rsid w:val="00A34442"/>
    <w:rsid w:val="00A3779D"/>
    <w:rsid w:val="00A37820"/>
    <w:rsid w:val="00A37DC3"/>
    <w:rsid w:val="00A40D21"/>
    <w:rsid w:val="00A419A0"/>
    <w:rsid w:val="00A41AA9"/>
    <w:rsid w:val="00A42B31"/>
    <w:rsid w:val="00A4338C"/>
    <w:rsid w:val="00A43EB9"/>
    <w:rsid w:val="00A43FB3"/>
    <w:rsid w:val="00A44483"/>
    <w:rsid w:val="00A45627"/>
    <w:rsid w:val="00A45D53"/>
    <w:rsid w:val="00A504A6"/>
    <w:rsid w:val="00A51930"/>
    <w:rsid w:val="00A52147"/>
    <w:rsid w:val="00A52EA6"/>
    <w:rsid w:val="00A530E8"/>
    <w:rsid w:val="00A54584"/>
    <w:rsid w:val="00A54974"/>
    <w:rsid w:val="00A57B48"/>
    <w:rsid w:val="00A6017F"/>
    <w:rsid w:val="00A6144A"/>
    <w:rsid w:val="00A61B31"/>
    <w:rsid w:val="00A61FA4"/>
    <w:rsid w:val="00A62253"/>
    <w:rsid w:val="00A62962"/>
    <w:rsid w:val="00A64890"/>
    <w:rsid w:val="00A64CC1"/>
    <w:rsid w:val="00A654AE"/>
    <w:rsid w:val="00A657D6"/>
    <w:rsid w:val="00A65C02"/>
    <w:rsid w:val="00A665F1"/>
    <w:rsid w:val="00A66EC0"/>
    <w:rsid w:val="00A6730F"/>
    <w:rsid w:val="00A677A4"/>
    <w:rsid w:val="00A71191"/>
    <w:rsid w:val="00A7124E"/>
    <w:rsid w:val="00A71467"/>
    <w:rsid w:val="00A736E1"/>
    <w:rsid w:val="00A75E84"/>
    <w:rsid w:val="00A76C40"/>
    <w:rsid w:val="00A80E00"/>
    <w:rsid w:val="00A81A6E"/>
    <w:rsid w:val="00A82593"/>
    <w:rsid w:val="00A8290E"/>
    <w:rsid w:val="00A82AE0"/>
    <w:rsid w:val="00A82C36"/>
    <w:rsid w:val="00A862CB"/>
    <w:rsid w:val="00A86840"/>
    <w:rsid w:val="00A90942"/>
    <w:rsid w:val="00A90AAE"/>
    <w:rsid w:val="00A90F43"/>
    <w:rsid w:val="00A91F1E"/>
    <w:rsid w:val="00A9250D"/>
    <w:rsid w:val="00A931D7"/>
    <w:rsid w:val="00A9349B"/>
    <w:rsid w:val="00A9354A"/>
    <w:rsid w:val="00A935F6"/>
    <w:rsid w:val="00A94E1A"/>
    <w:rsid w:val="00A960D3"/>
    <w:rsid w:val="00A96F54"/>
    <w:rsid w:val="00AA05E4"/>
    <w:rsid w:val="00AA199F"/>
    <w:rsid w:val="00AA4AF7"/>
    <w:rsid w:val="00AA561F"/>
    <w:rsid w:val="00AA6865"/>
    <w:rsid w:val="00AA7ACE"/>
    <w:rsid w:val="00AB0247"/>
    <w:rsid w:val="00AB040C"/>
    <w:rsid w:val="00AB08F1"/>
    <w:rsid w:val="00AB1CBC"/>
    <w:rsid w:val="00AB2870"/>
    <w:rsid w:val="00AB2B2B"/>
    <w:rsid w:val="00AB333F"/>
    <w:rsid w:val="00AB3763"/>
    <w:rsid w:val="00AB4177"/>
    <w:rsid w:val="00AB4894"/>
    <w:rsid w:val="00AB4B0B"/>
    <w:rsid w:val="00AB711D"/>
    <w:rsid w:val="00AC1FD1"/>
    <w:rsid w:val="00AC2A5D"/>
    <w:rsid w:val="00AC3009"/>
    <w:rsid w:val="00AC37D8"/>
    <w:rsid w:val="00AC4C14"/>
    <w:rsid w:val="00AC4E8F"/>
    <w:rsid w:val="00AC5883"/>
    <w:rsid w:val="00AC61C0"/>
    <w:rsid w:val="00AC6426"/>
    <w:rsid w:val="00AC7B9F"/>
    <w:rsid w:val="00AD05B7"/>
    <w:rsid w:val="00AD063B"/>
    <w:rsid w:val="00AD1084"/>
    <w:rsid w:val="00AD1350"/>
    <w:rsid w:val="00AD1F8E"/>
    <w:rsid w:val="00AD26E5"/>
    <w:rsid w:val="00AD2D28"/>
    <w:rsid w:val="00AD3416"/>
    <w:rsid w:val="00AD419C"/>
    <w:rsid w:val="00AD4BCE"/>
    <w:rsid w:val="00AD6970"/>
    <w:rsid w:val="00AE26D3"/>
    <w:rsid w:val="00AE273A"/>
    <w:rsid w:val="00AE2934"/>
    <w:rsid w:val="00AE313A"/>
    <w:rsid w:val="00AE42A9"/>
    <w:rsid w:val="00AF09FE"/>
    <w:rsid w:val="00AF0EAC"/>
    <w:rsid w:val="00AF29AB"/>
    <w:rsid w:val="00AF2C59"/>
    <w:rsid w:val="00AF2FDA"/>
    <w:rsid w:val="00AF4F9C"/>
    <w:rsid w:val="00AF68C5"/>
    <w:rsid w:val="00AF6D3B"/>
    <w:rsid w:val="00AF6DAF"/>
    <w:rsid w:val="00B0137F"/>
    <w:rsid w:val="00B01D66"/>
    <w:rsid w:val="00B01EB3"/>
    <w:rsid w:val="00B0271F"/>
    <w:rsid w:val="00B030D7"/>
    <w:rsid w:val="00B03D6A"/>
    <w:rsid w:val="00B0469D"/>
    <w:rsid w:val="00B04C24"/>
    <w:rsid w:val="00B0551E"/>
    <w:rsid w:val="00B064AA"/>
    <w:rsid w:val="00B10713"/>
    <w:rsid w:val="00B11425"/>
    <w:rsid w:val="00B11FEA"/>
    <w:rsid w:val="00B121BC"/>
    <w:rsid w:val="00B122B5"/>
    <w:rsid w:val="00B1254B"/>
    <w:rsid w:val="00B12B4A"/>
    <w:rsid w:val="00B13930"/>
    <w:rsid w:val="00B139CC"/>
    <w:rsid w:val="00B13E1E"/>
    <w:rsid w:val="00B14EF6"/>
    <w:rsid w:val="00B14FE1"/>
    <w:rsid w:val="00B16D82"/>
    <w:rsid w:val="00B17018"/>
    <w:rsid w:val="00B21D1B"/>
    <w:rsid w:val="00B2219B"/>
    <w:rsid w:val="00B22366"/>
    <w:rsid w:val="00B22978"/>
    <w:rsid w:val="00B235CA"/>
    <w:rsid w:val="00B23EB8"/>
    <w:rsid w:val="00B2433E"/>
    <w:rsid w:val="00B24C12"/>
    <w:rsid w:val="00B24E99"/>
    <w:rsid w:val="00B25C3C"/>
    <w:rsid w:val="00B25C78"/>
    <w:rsid w:val="00B26726"/>
    <w:rsid w:val="00B267D1"/>
    <w:rsid w:val="00B26BBC"/>
    <w:rsid w:val="00B27C3E"/>
    <w:rsid w:val="00B30719"/>
    <w:rsid w:val="00B316A2"/>
    <w:rsid w:val="00B32F7F"/>
    <w:rsid w:val="00B33311"/>
    <w:rsid w:val="00B34C9F"/>
    <w:rsid w:val="00B354A3"/>
    <w:rsid w:val="00B40440"/>
    <w:rsid w:val="00B4481D"/>
    <w:rsid w:val="00B4532D"/>
    <w:rsid w:val="00B4751C"/>
    <w:rsid w:val="00B502F3"/>
    <w:rsid w:val="00B522C9"/>
    <w:rsid w:val="00B52800"/>
    <w:rsid w:val="00B53626"/>
    <w:rsid w:val="00B55F5E"/>
    <w:rsid w:val="00B5733A"/>
    <w:rsid w:val="00B61073"/>
    <w:rsid w:val="00B6115F"/>
    <w:rsid w:val="00B61626"/>
    <w:rsid w:val="00B617A4"/>
    <w:rsid w:val="00B61AD5"/>
    <w:rsid w:val="00B62568"/>
    <w:rsid w:val="00B62580"/>
    <w:rsid w:val="00B62696"/>
    <w:rsid w:val="00B63978"/>
    <w:rsid w:val="00B6439A"/>
    <w:rsid w:val="00B64E76"/>
    <w:rsid w:val="00B65C87"/>
    <w:rsid w:val="00B67219"/>
    <w:rsid w:val="00B7085B"/>
    <w:rsid w:val="00B708D1"/>
    <w:rsid w:val="00B71493"/>
    <w:rsid w:val="00B71CA0"/>
    <w:rsid w:val="00B76C0D"/>
    <w:rsid w:val="00B76D28"/>
    <w:rsid w:val="00B80011"/>
    <w:rsid w:val="00B80934"/>
    <w:rsid w:val="00B8290E"/>
    <w:rsid w:val="00B83865"/>
    <w:rsid w:val="00B86129"/>
    <w:rsid w:val="00B86C6B"/>
    <w:rsid w:val="00B8791C"/>
    <w:rsid w:val="00B87A92"/>
    <w:rsid w:val="00B90902"/>
    <w:rsid w:val="00B91A34"/>
    <w:rsid w:val="00B93C84"/>
    <w:rsid w:val="00B956E8"/>
    <w:rsid w:val="00B96937"/>
    <w:rsid w:val="00B96D89"/>
    <w:rsid w:val="00B97DCE"/>
    <w:rsid w:val="00BA0B48"/>
    <w:rsid w:val="00BA2AD9"/>
    <w:rsid w:val="00BA4895"/>
    <w:rsid w:val="00BA6578"/>
    <w:rsid w:val="00BA65AD"/>
    <w:rsid w:val="00BA6A25"/>
    <w:rsid w:val="00BA6CD1"/>
    <w:rsid w:val="00BA7231"/>
    <w:rsid w:val="00BA7EFC"/>
    <w:rsid w:val="00BB1540"/>
    <w:rsid w:val="00BB2D06"/>
    <w:rsid w:val="00BB2E21"/>
    <w:rsid w:val="00BB639B"/>
    <w:rsid w:val="00BB659E"/>
    <w:rsid w:val="00BB711E"/>
    <w:rsid w:val="00BC1842"/>
    <w:rsid w:val="00BC2028"/>
    <w:rsid w:val="00BC2CE5"/>
    <w:rsid w:val="00BC5211"/>
    <w:rsid w:val="00BC7062"/>
    <w:rsid w:val="00BD007E"/>
    <w:rsid w:val="00BD0199"/>
    <w:rsid w:val="00BD0268"/>
    <w:rsid w:val="00BD0941"/>
    <w:rsid w:val="00BD0BD1"/>
    <w:rsid w:val="00BD15A8"/>
    <w:rsid w:val="00BD21BA"/>
    <w:rsid w:val="00BD2362"/>
    <w:rsid w:val="00BD2CBE"/>
    <w:rsid w:val="00BD4026"/>
    <w:rsid w:val="00BD5A08"/>
    <w:rsid w:val="00BD5ACF"/>
    <w:rsid w:val="00BE1224"/>
    <w:rsid w:val="00BE2085"/>
    <w:rsid w:val="00BE2CB6"/>
    <w:rsid w:val="00BE3A36"/>
    <w:rsid w:val="00BE4592"/>
    <w:rsid w:val="00BE466D"/>
    <w:rsid w:val="00BE5AA9"/>
    <w:rsid w:val="00BE5BAB"/>
    <w:rsid w:val="00BE5E05"/>
    <w:rsid w:val="00BE6FD3"/>
    <w:rsid w:val="00BE7F91"/>
    <w:rsid w:val="00BF0E6B"/>
    <w:rsid w:val="00BF27E4"/>
    <w:rsid w:val="00BF3CDF"/>
    <w:rsid w:val="00BF3D35"/>
    <w:rsid w:val="00BF40BF"/>
    <w:rsid w:val="00BF4DED"/>
    <w:rsid w:val="00BF532F"/>
    <w:rsid w:val="00BF668B"/>
    <w:rsid w:val="00BF6EB9"/>
    <w:rsid w:val="00BF710F"/>
    <w:rsid w:val="00BF7811"/>
    <w:rsid w:val="00C00495"/>
    <w:rsid w:val="00C01BAD"/>
    <w:rsid w:val="00C02641"/>
    <w:rsid w:val="00C0311B"/>
    <w:rsid w:val="00C032AA"/>
    <w:rsid w:val="00C058B6"/>
    <w:rsid w:val="00C05EB0"/>
    <w:rsid w:val="00C05FF9"/>
    <w:rsid w:val="00C1053E"/>
    <w:rsid w:val="00C10E6F"/>
    <w:rsid w:val="00C11E5E"/>
    <w:rsid w:val="00C1232E"/>
    <w:rsid w:val="00C14BE5"/>
    <w:rsid w:val="00C14C42"/>
    <w:rsid w:val="00C15C10"/>
    <w:rsid w:val="00C15C18"/>
    <w:rsid w:val="00C15C71"/>
    <w:rsid w:val="00C15D69"/>
    <w:rsid w:val="00C16745"/>
    <w:rsid w:val="00C17A9A"/>
    <w:rsid w:val="00C2341E"/>
    <w:rsid w:val="00C23655"/>
    <w:rsid w:val="00C258EA"/>
    <w:rsid w:val="00C26A3E"/>
    <w:rsid w:val="00C26C3C"/>
    <w:rsid w:val="00C27C14"/>
    <w:rsid w:val="00C30543"/>
    <w:rsid w:val="00C30DA8"/>
    <w:rsid w:val="00C3103B"/>
    <w:rsid w:val="00C313F8"/>
    <w:rsid w:val="00C32264"/>
    <w:rsid w:val="00C32AE4"/>
    <w:rsid w:val="00C336D8"/>
    <w:rsid w:val="00C33E0E"/>
    <w:rsid w:val="00C33F01"/>
    <w:rsid w:val="00C341BA"/>
    <w:rsid w:val="00C35708"/>
    <w:rsid w:val="00C402C2"/>
    <w:rsid w:val="00C402DE"/>
    <w:rsid w:val="00C40640"/>
    <w:rsid w:val="00C4173A"/>
    <w:rsid w:val="00C41F45"/>
    <w:rsid w:val="00C42C0F"/>
    <w:rsid w:val="00C43202"/>
    <w:rsid w:val="00C45BCE"/>
    <w:rsid w:val="00C46D62"/>
    <w:rsid w:val="00C50BE5"/>
    <w:rsid w:val="00C50C83"/>
    <w:rsid w:val="00C51BE9"/>
    <w:rsid w:val="00C523AF"/>
    <w:rsid w:val="00C52B0D"/>
    <w:rsid w:val="00C52CA3"/>
    <w:rsid w:val="00C55BC1"/>
    <w:rsid w:val="00C56616"/>
    <w:rsid w:val="00C56D66"/>
    <w:rsid w:val="00C56F68"/>
    <w:rsid w:val="00C57007"/>
    <w:rsid w:val="00C5705D"/>
    <w:rsid w:val="00C57340"/>
    <w:rsid w:val="00C60CD4"/>
    <w:rsid w:val="00C615C4"/>
    <w:rsid w:val="00C61ABF"/>
    <w:rsid w:val="00C63BD9"/>
    <w:rsid w:val="00C642E0"/>
    <w:rsid w:val="00C649CD"/>
    <w:rsid w:val="00C65361"/>
    <w:rsid w:val="00C65883"/>
    <w:rsid w:val="00C6603F"/>
    <w:rsid w:val="00C66909"/>
    <w:rsid w:val="00C715CE"/>
    <w:rsid w:val="00C721AE"/>
    <w:rsid w:val="00C722E5"/>
    <w:rsid w:val="00C72512"/>
    <w:rsid w:val="00C731D8"/>
    <w:rsid w:val="00C73BFA"/>
    <w:rsid w:val="00C75141"/>
    <w:rsid w:val="00C80753"/>
    <w:rsid w:val="00C811B8"/>
    <w:rsid w:val="00C8195A"/>
    <w:rsid w:val="00C842D1"/>
    <w:rsid w:val="00C84B22"/>
    <w:rsid w:val="00C85F08"/>
    <w:rsid w:val="00C8627D"/>
    <w:rsid w:val="00C86690"/>
    <w:rsid w:val="00C86BE3"/>
    <w:rsid w:val="00C87F2A"/>
    <w:rsid w:val="00C902CA"/>
    <w:rsid w:val="00C90A2E"/>
    <w:rsid w:val="00C91B9A"/>
    <w:rsid w:val="00C92937"/>
    <w:rsid w:val="00C94ED8"/>
    <w:rsid w:val="00C96653"/>
    <w:rsid w:val="00C96F1E"/>
    <w:rsid w:val="00C979E9"/>
    <w:rsid w:val="00CA03CB"/>
    <w:rsid w:val="00CA044C"/>
    <w:rsid w:val="00CA0500"/>
    <w:rsid w:val="00CA226D"/>
    <w:rsid w:val="00CA24D7"/>
    <w:rsid w:val="00CA2AA1"/>
    <w:rsid w:val="00CA3702"/>
    <w:rsid w:val="00CA4C1F"/>
    <w:rsid w:val="00CA4C74"/>
    <w:rsid w:val="00CA69CE"/>
    <w:rsid w:val="00CA7EF5"/>
    <w:rsid w:val="00CB104E"/>
    <w:rsid w:val="00CB1C58"/>
    <w:rsid w:val="00CB1F7D"/>
    <w:rsid w:val="00CB2C97"/>
    <w:rsid w:val="00CB5693"/>
    <w:rsid w:val="00CB56F3"/>
    <w:rsid w:val="00CB5A67"/>
    <w:rsid w:val="00CB6259"/>
    <w:rsid w:val="00CB6349"/>
    <w:rsid w:val="00CB7929"/>
    <w:rsid w:val="00CB7FC5"/>
    <w:rsid w:val="00CC0E9D"/>
    <w:rsid w:val="00CC2CF9"/>
    <w:rsid w:val="00CC367B"/>
    <w:rsid w:val="00CC3749"/>
    <w:rsid w:val="00CC43BB"/>
    <w:rsid w:val="00CC5661"/>
    <w:rsid w:val="00CC5C82"/>
    <w:rsid w:val="00CC677D"/>
    <w:rsid w:val="00CD0238"/>
    <w:rsid w:val="00CD2717"/>
    <w:rsid w:val="00CD332D"/>
    <w:rsid w:val="00CD33C5"/>
    <w:rsid w:val="00CD6926"/>
    <w:rsid w:val="00CD7FA2"/>
    <w:rsid w:val="00CE02A9"/>
    <w:rsid w:val="00CE05AA"/>
    <w:rsid w:val="00CE0870"/>
    <w:rsid w:val="00CE1510"/>
    <w:rsid w:val="00CE1FC9"/>
    <w:rsid w:val="00CE21F5"/>
    <w:rsid w:val="00CE3167"/>
    <w:rsid w:val="00CE3846"/>
    <w:rsid w:val="00CE4367"/>
    <w:rsid w:val="00CE45D3"/>
    <w:rsid w:val="00CE48C2"/>
    <w:rsid w:val="00CE4B68"/>
    <w:rsid w:val="00CE6474"/>
    <w:rsid w:val="00CE6689"/>
    <w:rsid w:val="00CF03BA"/>
    <w:rsid w:val="00CF05C8"/>
    <w:rsid w:val="00CF098D"/>
    <w:rsid w:val="00CF2E78"/>
    <w:rsid w:val="00CF300D"/>
    <w:rsid w:val="00CF3046"/>
    <w:rsid w:val="00CF4D41"/>
    <w:rsid w:val="00CF535B"/>
    <w:rsid w:val="00CF59B5"/>
    <w:rsid w:val="00CF5C05"/>
    <w:rsid w:val="00CF5C51"/>
    <w:rsid w:val="00CF71F5"/>
    <w:rsid w:val="00D001BE"/>
    <w:rsid w:val="00D001FD"/>
    <w:rsid w:val="00D00E44"/>
    <w:rsid w:val="00D00FFF"/>
    <w:rsid w:val="00D01B12"/>
    <w:rsid w:val="00D01B15"/>
    <w:rsid w:val="00D01DF8"/>
    <w:rsid w:val="00D02DB2"/>
    <w:rsid w:val="00D031A9"/>
    <w:rsid w:val="00D03823"/>
    <w:rsid w:val="00D03D09"/>
    <w:rsid w:val="00D0422B"/>
    <w:rsid w:val="00D107EF"/>
    <w:rsid w:val="00D118A4"/>
    <w:rsid w:val="00D11A6E"/>
    <w:rsid w:val="00D12D49"/>
    <w:rsid w:val="00D131A3"/>
    <w:rsid w:val="00D13840"/>
    <w:rsid w:val="00D13FBB"/>
    <w:rsid w:val="00D155DF"/>
    <w:rsid w:val="00D163A5"/>
    <w:rsid w:val="00D16788"/>
    <w:rsid w:val="00D16B17"/>
    <w:rsid w:val="00D17A60"/>
    <w:rsid w:val="00D213D1"/>
    <w:rsid w:val="00D22846"/>
    <w:rsid w:val="00D228D0"/>
    <w:rsid w:val="00D24E35"/>
    <w:rsid w:val="00D25CC1"/>
    <w:rsid w:val="00D25E77"/>
    <w:rsid w:val="00D2681B"/>
    <w:rsid w:val="00D27E57"/>
    <w:rsid w:val="00D321C6"/>
    <w:rsid w:val="00D33728"/>
    <w:rsid w:val="00D33A47"/>
    <w:rsid w:val="00D35470"/>
    <w:rsid w:val="00D357C3"/>
    <w:rsid w:val="00D375DD"/>
    <w:rsid w:val="00D37B48"/>
    <w:rsid w:val="00D412C1"/>
    <w:rsid w:val="00D420CD"/>
    <w:rsid w:val="00D4255E"/>
    <w:rsid w:val="00D44533"/>
    <w:rsid w:val="00D44D5E"/>
    <w:rsid w:val="00D453DC"/>
    <w:rsid w:val="00D45842"/>
    <w:rsid w:val="00D46344"/>
    <w:rsid w:val="00D46764"/>
    <w:rsid w:val="00D46768"/>
    <w:rsid w:val="00D46A7D"/>
    <w:rsid w:val="00D46F2E"/>
    <w:rsid w:val="00D4728C"/>
    <w:rsid w:val="00D4761F"/>
    <w:rsid w:val="00D4785B"/>
    <w:rsid w:val="00D47E23"/>
    <w:rsid w:val="00D504EF"/>
    <w:rsid w:val="00D5177B"/>
    <w:rsid w:val="00D532AE"/>
    <w:rsid w:val="00D5409C"/>
    <w:rsid w:val="00D54645"/>
    <w:rsid w:val="00D56566"/>
    <w:rsid w:val="00D567F7"/>
    <w:rsid w:val="00D5769F"/>
    <w:rsid w:val="00D57DCB"/>
    <w:rsid w:val="00D606FF"/>
    <w:rsid w:val="00D6081B"/>
    <w:rsid w:val="00D613FD"/>
    <w:rsid w:val="00D616A6"/>
    <w:rsid w:val="00D61A28"/>
    <w:rsid w:val="00D6275D"/>
    <w:rsid w:val="00D62E00"/>
    <w:rsid w:val="00D63EB0"/>
    <w:rsid w:val="00D66046"/>
    <w:rsid w:val="00D662E7"/>
    <w:rsid w:val="00D675A0"/>
    <w:rsid w:val="00D702E1"/>
    <w:rsid w:val="00D70CC4"/>
    <w:rsid w:val="00D7515D"/>
    <w:rsid w:val="00D763D9"/>
    <w:rsid w:val="00D76763"/>
    <w:rsid w:val="00D76FF0"/>
    <w:rsid w:val="00D770E0"/>
    <w:rsid w:val="00D7769D"/>
    <w:rsid w:val="00D8089E"/>
    <w:rsid w:val="00D81386"/>
    <w:rsid w:val="00D81FE0"/>
    <w:rsid w:val="00D82298"/>
    <w:rsid w:val="00D84433"/>
    <w:rsid w:val="00D8463F"/>
    <w:rsid w:val="00D87AA7"/>
    <w:rsid w:val="00D907A1"/>
    <w:rsid w:val="00D90B94"/>
    <w:rsid w:val="00D90F29"/>
    <w:rsid w:val="00D9106C"/>
    <w:rsid w:val="00D915F9"/>
    <w:rsid w:val="00D91954"/>
    <w:rsid w:val="00D91E14"/>
    <w:rsid w:val="00D93056"/>
    <w:rsid w:val="00D9305C"/>
    <w:rsid w:val="00D931F9"/>
    <w:rsid w:val="00D93204"/>
    <w:rsid w:val="00D9346C"/>
    <w:rsid w:val="00D938F3"/>
    <w:rsid w:val="00D93A05"/>
    <w:rsid w:val="00D93B6D"/>
    <w:rsid w:val="00D944D4"/>
    <w:rsid w:val="00D94DAE"/>
    <w:rsid w:val="00D95F7C"/>
    <w:rsid w:val="00D96B47"/>
    <w:rsid w:val="00DA0753"/>
    <w:rsid w:val="00DA07B0"/>
    <w:rsid w:val="00DA21C8"/>
    <w:rsid w:val="00DA5FDF"/>
    <w:rsid w:val="00DA6B5F"/>
    <w:rsid w:val="00DA6ED9"/>
    <w:rsid w:val="00DA7197"/>
    <w:rsid w:val="00DA7C57"/>
    <w:rsid w:val="00DB058F"/>
    <w:rsid w:val="00DB0A0D"/>
    <w:rsid w:val="00DB0E95"/>
    <w:rsid w:val="00DB13D3"/>
    <w:rsid w:val="00DB25FE"/>
    <w:rsid w:val="00DB2C31"/>
    <w:rsid w:val="00DB2CB0"/>
    <w:rsid w:val="00DB2FB5"/>
    <w:rsid w:val="00DB3193"/>
    <w:rsid w:val="00DB4605"/>
    <w:rsid w:val="00DB4731"/>
    <w:rsid w:val="00DB4E48"/>
    <w:rsid w:val="00DB5178"/>
    <w:rsid w:val="00DB5374"/>
    <w:rsid w:val="00DB55F4"/>
    <w:rsid w:val="00DB65E7"/>
    <w:rsid w:val="00DB6FB1"/>
    <w:rsid w:val="00DB7C51"/>
    <w:rsid w:val="00DC0171"/>
    <w:rsid w:val="00DC0B57"/>
    <w:rsid w:val="00DC1AB0"/>
    <w:rsid w:val="00DC1D9B"/>
    <w:rsid w:val="00DC1F0F"/>
    <w:rsid w:val="00DC2FA8"/>
    <w:rsid w:val="00DC3589"/>
    <w:rsid w:val="00DC4A5D"/>
    <w:rsid w:val="00DC4AA3"/>
    <w:rsid w:val="00DC610A"/>
    <w:rsid w:val="00DC6443"/>
    <w:rsid w:val="00DC6B37"/>
    <w:rsid w:val="00DC7129"/>
    <w:rsid w:val="00DC74EF"/>
    <w:rsid w:val="00DC7649"/>
    <w:rsid w:val="00DC7B02"/>
    <w:rsid w:val="00DD0B0C"/>
    <w:rsid w:val="00DD2A7C"/>
    <w:rsid w:val="00DD30F6"/>
    <w:rsid w:val="00DD31E8"/>
    <w:rsid w:val="00DD33D8"/>
    <w:rsid w:val="00DD3F5D"/>
    <w:rsid w:val="00DD4EF5"/>
    <w:rsid w:val="00DD5536"/>
    <w:rsid w:val="00DD5E32"/>
    <w:rsid w:val="00DD668B"/>
    <w:rsid w:val="00DD6DB6"/>
    <w:rsid w:val="00DE029E"/>
    <w:rsid w:val="00DE15DA"/>
    <w:rsid w:val="00DE1E28"/>
    <w:rsid w:val="00DE3618"/>
    <w:rsid w:val="00DE43D7"/>
    <w:rsid w:val="00DE5279"/>
    <w:rsid w:val="00DE5289"/>
    <w:rsid w:val="00DE544E"/>
    <w:rsid w:val="00DE6CBE"/>
    <w:rsid w:val="00DF05F4"/>
    <w:rsid w:val="00DF166C"/>
    <w:rsid w:val="00DF1C5E"/>
    <w:rsid w:val="00DF2552"/>
    <w:rsid w:val="00DF261A"/>
    <w:rsid w:val="00DF31FB"/>
    <w:rsid w:val="00DF394C"/>
    <w:rsid w:val="00DF4380"/>
    <w:rsid w:val="00DF4FEC"/>
    <w:rsid w:val="00DF7485"/>
    <w:rsid w:val="00DF74A6"/>
    <w:rsid w:val="00E0021E"/>
    <w:rsid w:val="00E02481"/>
    <w:rsid w:val="00E033C2"/>
    <w:rsid w:val="00E0370D"/>
    <w:rsid w:val="00E05434"/>
    <w:rsid w:val="00E05A04"/>
    <w:rsid w:val="00E05F1A"/>
    <w:rsid w:val="00E07EE5"/>
    <w:rsid w:val="00E10E2F"/>
    <w:rsid w:val="00E118CC"/>
    <w:rsid w:val="00E11A37"/>
    <w:rsid w:val="00E13C8E"/>
    <w:rsid w:val="00E13E15"/>
    <w:rsid w:val="00E155C0"/>
    <w:rsid w:val="00E17903"/>
    <w:rsid w:val="00E205BD"/>
    <w:rsid w:val="00E206E7"/>
    <w:rsid w:val="00E20EA3"/>
    <w:rsid w:val="00E2145E"/>
    <w:rsid w:val="00E21FFC"/>
    <w:rsid w:val="00E236EF"/>
    <w:rsid w:val="00E23840"/>
    <w:rsid w:val="00E238E4"/>
    <w:rsid w:val="00E256AE"/>
    <w:rsid w:val="00E25C2B"/>
    <w:rsid w:val="00E26B6C"/>
    <w:rsid w:val="00E26DCA"/>
    <w:rsid w:val="00E27257"/>
    <w:rsid w:val="00E27B11"/>
    <w:rsid w:val="00E304EB"/>
    <w:rsid w:val="00E32868"/>
    <w:rsid w:val="00E32D3E"/>
    <w:rsid w:val="00E334F6"/>
    <w:rsid w:val="00E34434"/>
    <w:rsid w:val="00E35CD6"/>
    <w:rsid w:val="00E378AF"/>
    <w:rsid w:val="00E37A50"/>
    <w:rsid w:val="00E402BD"/>
    <w:rsid w:val="00E4094A"/>
    <w:rsid w:val="00E41406"/>
    <w:rsid w:val="00E41A28"/>
    <w:rsid w:val="00E42976"/>
    <w:rsid w:val="00E42FF8"/>
    <w:rsid w:val="00E43166"/>
    <w:rsid w:val="00E44D88"/>
    <w:rsid w:val="00E4511B"/>
    <w:rsid w:val="00E4589E"/>
    <w:rsid w:val="00E45955"/>
    <w:rsid w:val="00E45AB9"/>
    <w:rsid w:val="00E46964"/>
    <w:rsid w:val="00E47962"/>
    <w:rsid w:val="00E524B7"/>
    <w:rsid w:val="00E53415"/>
    <w:rsid w:val="00E53794"/>
    <w:rsid w:val="00E558CA"/>
    <w:rsid w:val="00E55C22"/>
    <w:rsid w:val="00E55EA7"/>
    <w:rsid w:val="00E613EE"/>
    <w:rsid w:val="00E61592"/>
    <w:rsid w:val="00E62E6E"/>
    <w:rsid w:val="00E63BBC"/>
    <w:rsid w:val="00E656D6"/>
    <w:rsid w:val="00E65CAF"/>
    <w:rsid w:val="00E66A33"/>
    <w:rsid w:val="00E67ECF"/>
    <w:rsid w:val="00E700F1"/>
    <w:rsid w:val="00E70B03"/>
    <w:rsid w:val="00E70E0A"/>
    <w:rsid w:val="00E72445"/>
    <w:rsid w:val="00E73200"/>
    <w:rsid w:val="00E749FE"/>
    <w:rsid w:val="00E74AAE"/>
    <w:rsid w:val="00E74B83"/>
    <w:rsid w:val="00E75287"/>
    <w:rsid w:val="00E76268"/>
    <w:rsid w:val="00E76F2E"/>
    <w:rsid w:val="00E77716"/>
    <w:rsid w:val="00E77ECF"/>
    <w:rsid w:val="00E80334"/>
    <w:rsid w:val="00E803ED"/>
    <w:rsid w:val="00E80722"/>
    <w:rsid w:val="00E82891"/>
    <w:rsid w:val="00E83664"/>
    <w:rsid w:val="00E83CBF"/>
    <w:rsid w:val="00E851AF"/>
    <w:rsid w:val="00E85DCE"/>
    <w:rsid w:val="00E866EC"/>
    <w:rsid w:val="00E86E4E"/>
    <w:rsid w:val="00E870CD"/>
    <w:rsid w:val="00E87342"/>
    <w:rsid w:val="00E87981"/>
    <w:rsid w:val="00E87A8C"/>
    <w:rsid w:val="00E9379D"/>
    <w:rsid w:val="00E93DF4"/>
    <w:rsid w:val="00E978B7"/>
    <w:rsid w:val="00E97E2D"/>
    <w:rsid w:val="00EA0A10"/>
    <w:rsid w:val="00EA19E7"/>
    <w:rsid w:val="00EA23CA"/>
    <w:rsid w:val="00EA2DA1"/>
    <w:rsid w:val="00EA3962"/>
    <w:rsid w:val="00EA3DFB"/>
    <w:rsid w:val="00EA405D"/>
    <w:rsid w:val="00EA4825"/>
    <w:rsid w:val="00EA6B30"/>
    <w:rsid w:val="00EA7402"/>
    <w:rsid w:val="00EA75A8"/>
    <w:rsid w:val="00EA7D0A"/>
    <w:rsid w:val="00EB0232"/>
    <w:rsid w:val="00EB156C"/>
    <w:rsid w:val="00EB1FCE"/>
    <w:rsid w:val="00EB25BE"/>
    <w:rsid w:val="00EB4CCC"/>
    <w:rsid w:val="00EB5FAF"/>
    <w:rsid w:val="00EB6159"/>
    <w:rsid w:val="00EB74EA"/>
    <w:rsid w:val="00EC05D5"/>
    <w:rsid w:val="00EC10EA"/>
    <w:rsid w:val="00EC1479"/>
    <w:rsid w:val="00EC30AD"/>
    <w:rsid w:val="00EC49BE"/>
    <w:rsid w:val="00EC4E76"/>
    <w:rsid w:val="00EC51F8"/>
    <w:rsid w:val="00EC614E"/>
    <w:rsid w:val="00EC62BC"/>
    <w:rsid w:val="00ED1487"/>
    <w:rsid w:val="00ED18D0"/>
    <w:rsid w:val="00ED2C82"/>
    <w:rsid w:val="00ED3F28"/>
    <w:rsid w:val="00ED62F6"/>
    <w:rsid w:val="00ED6498"/>
    <w:rsid w:val="00ED7486"/>
    <w:rsid w:val="00ED75F6"/>
    <w:rsid w:val="00EE05AC"/>
    <w:rsid w:val="00EE08A4"/>
    <w:rsid w:val="00EE0B69"/>
    <w:rsid w:val="00EE11C2"/>
    <w:rsid w:val="00EE336C"/>
    <w:rsid w:val="00EE3BEE"/>
    <w:rsid w:val="00EE3F9C"/>
    <w:rsid w:val="00EE43CA"/>
    <w:rsid w:val="00EE4923"/>
    <w:rsid w:val="00EE5893"/>
    <w:rsid w:val="00EE6FBF"/>
    <w:rsid w:val="00EE6FD8"/>
    <w:rsid w:val="00EE766B"/>
    <w:rsid w:val="00EE7F1E"/>
    <w:rsid w:val="00EF09D6"/>
    <w:rsid w:val="00EF17CE"/>
    <w:rsid w:val="00EF239B"/>
    <w:rsid w:val="00EF23BC"/>
    <w:rsid w:val="00EF255C"/>
    <w:rsid w:val="00EF39AD"/>
    <w:rsid w:val="00EF3CAE"/>
    <w:rsid w:val="00EF406C"/>
    <w:rsid w:val="00EF4BE5"/>
    <w:rsid w:val="00EF4C4F"/>
    <w:rsid w:val="00EF59D5"/>
    <w:rsid w:val="00EF625C"/>
    <w:rsid w:val="00EF6694"/>
    <w:rsid w:val="00EF6AC2"/>
    <w:rsid w:val="00F00644"/>
    <w:rsid w:val="00F013CA"/>
    <w:rsid w:val="00F01BDF"/>
    <w:rsid w:val="00F02E10"/>
    <w:rsid w:val="00F05B56"/>
    <w:rsid w:val="00F061C2"/>
    <w:rsid w:val="00F06787"/>
    <w:rsid w:val="00F079EE"/>
    <w:rsid w:val="00F07AAD"/>
    <w:rsid w:val="00F10AEB"/>
    <w:rsid w:val="00F10EEF"/>
    <w:rsid w:val="00F1113C"/>
    <w:rsid w:val="00F1218B"/>
    <w:rsid w:val="00F1455B"/>
    <w:rsid w:val="00F14998"/>
    <w:rsid w:val="00F1556F"/>
    <w:rsid w:val="00F15A0D"/>
    <w:rsid w:val="00F162A0"/>
    <w:rsid w:val="00F162C7"/>
    <w:rsid w:val="00F205A2"/>
    <w:rsid w:val="00F20FF7"/>
    <w:rsid w:val="00F22C7F"/>
    <w:rsid w:val="00F22EE1"/>
    <w:rsid w:val="00F241F7"/>
    <w:rsid w:val="00F246AE"/>
    <w:rsid w:val="00F263DB"/>
    <w:rsid w:val="00F26D72"/>
    <w:rsid w:val="00F271E7"/>
    <w:rsid w:val="00F277E4"/>
    <w:rsid w:val="00F27DD1"/>
    <w:rsid w:val="00F3006B"/>
    <w:rsid w:val="00F3277C"/>
    <w:rsid w:val="00F3290A"/>
    <w:rsid w:val="00F32B17"/>
    <w:rsid w:val="00F32CB2"/>
    <w:rsid w:val="00F32D40"/>
    <w:rsid w:val="00F32DEA"/>
    <w:rsid w:val="00F32E85"/>
    <w:rsid w:val="00F35FBF"/>
    <w:rsid w:val="00F37937"/>
    <w:rsid w:val="00F420FA"/>
    <w:rsid w:val="00F43027"/>
    <w:rsid w:val="00F4681F"/>
    <w:rsid w:val="00F47311"/>
    <w:rsid w:val="00F475BD"/>
    <w:rsid w:val="00F475D7"/>
    <w:rsid w:val="00F50824"/>
    <w:rsid w:val="00F509D5"/>
    <w:rsid w:val="00F51C70"/>
    <w:rsid w:val="00F51EE7"/>
    <w:rsid w:val="00F52DAA"/>
    <w:rsid w:val="00F531DD"/>
    <w:rsid w:val="00F53B09"/>
    <w:rsid w:val="00F54C00"/>
    <w:rsid w:val="00F5513A"/>
    <w:rsid w:val="00F565C6"/>
    <w:rsid w:val="00F568D8"/>
    <w:rsid w:val="00F60963"/>
    <w:rsid w:val="00F627F5"/>
    <w:rsid w:val="00F62E4F"/>
    <w:rsid w:val="00F63035"/>
    <w:rsid w:val="00F631FA"/>
    <w:rsid w:val="00F640EE"/>
    <w:rsid w:val="00F64B0A"/>
    <w:rsid w:val="00F64B7C"/>
    <w:rsid w:val="00F65490"/>
    <w:rsid w:val="00F6767D"/>
    <w:rsid w:val="00F709BB"/>
    <w:rsid w:val="00F70A90"/>
    <w:rsid w:val="00F71735"/>
    <w:rsid w:val="00F730A3"/>
    <w:rsid w:val="00F73118"/>
    <w:rsid w:val="00F737AB"/>
    <w:rsid w:val="00F7474A"/>
    <w:rsid w:val="00F74E3E"/>
    <w:rsid w:val="00F757C6"/>
    <w:rsid w:val="00F765ED"/>
    <w:rsid w:val="00F8421F"/>
    <w:rsid w:val="00F84D15"/>
    <w:rsid w:val="00F8522C"/>
    <w:rsid w:val="00F852DB"/>
    <w:rsid w:val="00F853E0"/>
    <w:rsid w:val="00F86535"/>
    <w:rsid w:val="00F87022"/>
    <w:rsid w:val="00F873B1"/>
    <w:rsid w:val="00F91790"/>
    <w:rsid w:val="00F91912"/>
    <w:rsid w:val="00F91E4C"/>
    <w:rsid w:val="00F92B17"/>
    <w:rsid w:val="00F93CE3"/>
    <w:rsid w:val="00F947FD"/>
    <w:rsid w:val="00F9503C"/>
    <w:rsid w:val="00F95418"/>
    <w:rsid w:val="00F95549"/>
    <w:rsid w:val="00F95E1F"/>
    <w:rsid w:val="00F9659D"/>
    <w:rsid w:val="00F96652"/>
    <w:rsid w:val="00F96BFD"/>
    <w:rsid w:val="00F96D09"/>
    <w:rsid w:val="00F96D9E"/>
    <w:rsid w:val="00FA06EB"/>
    <w:rsid w:val="00FA087A"/>
    <w:rsid w:val="00FA1D10"/>
    <w:rsid w:val="00FA254F"/>
    <w:rsid w:val="00FA2B49"/>
    <w:rsid w:val="00FA38BD"/>
    <w:rsid w:val="00FA4D65"/>
    <w:rsid w:val="00FA549D"/>
    <w:rsid w:val="00FA576C"/>
    <w:rsid w:val="00FA64D9"/>
    <w:rsid w:val="00FA7E06"/>
    <w:rsid w:val="00FB0AB9"/>
    <w:rsid w:val="00FB0C27"/>
    <w:rsid w:val="00FB1C4C"/>
    <w:rsid w:val="00FB2326"/>
    <w:rsid w:val="00FB25C2"/>
    <w:rsid w:val="00FB2718"/>
    <w:rsid w:val="00FB32DE"/>
    <w:rsid w:val="00FB384A"/>
    <w:rsid w:val="00FB3B25"/>
    <w:rsid w:val="00FB4BB3"/>
    <w:rsid w:val="00FB4E75"/>
    <w:rsid w:val="00FC0579"/>
    <w:rsid w:val="00FC065B"/>
    <w:rsid w:val="00FC119E"/>
    <w:rsid w:val="00FC265C"/>
    <w:rsid w:val="00FC2CAB"/>
    <w:rsid w:val="00FC3535"/>
    <w:rsid w:val="00FC3AA4"/>
    <w:rsid w:val="00FC4987"/>
    <w:rsid w:val="00FC52C2"/>
    <w:rsid w:val="00FC7A07"/>
    <w:rsid w:val="00FD05BC"/>
    <w:rsid w:val="00FD0D38"/>
    <w:rsid w:val="00FD1422"/>
    <w:rsid w:val="00FD16BA"/>
    <w:rsid w:val="00FD2F6F"/>
    <w:rsid w:val="00FD32B0"/>
    <w:rsid w:val="00FD340E"/>
    <w:rsid w:val="00FD3601"/>
    <w:rsid w:val="00FD3615"/>
    <w:rsid w:val="00FD41C8"/>
    <w:rsid w:val="00FD6152"/>
    <w:rsid w:val="00FE051D"/>
    <w:rsid w:val="00FE0E4B"/>
    <w:rsid w:val="00FE134E"/>
    <w:rsid w:val="00FE185D"/>
    <w:rsid w:val="00FE1C8C"/>
    <w:rsid w:val="00FE1D38"/>
    <w:rsid w:val="00FE25C4"/>
    <w:rsid w:val="00FE260C"/>
    <w:rsid w:val="00FE267F"/>
    <w:rsid w:val="00FE2902"/>
    <w:rsid w:val="00FE3625"/>
    <w:rsid w:val="00FE4452"/>
    <w:rsid w:val="00FE45E7"/>
    <w:rsid w:val="00FE51C6"/>
    <w:rsid w:val="00FE6002"/>
    <w:rsid w:val="00FE6766"/>
    <w:rsid w:val="00FE68F8"/>
    <w:rsid w:val="00FE733E"/>
    <w:rsid w:val="00FF0FED"/>
    <w:rsid w:val="00FF1DE8"/>
    <w:rsid w:val="00FF1FC4"/>
    <w:rsid w:val="00FF214C"/>
    <w:rsid w:val="00FF4197"/>
    <w:rsid w:val="00FF4A49"/>
    <w:rsid w:val="00FF5099"/>
    <w:rsid w:val="00FF65B3"/>
    <w:rsid w:val="00FF67CE"/>
    <w:rsid w:val="00FF6E16"/>
    <w:rsid w:val="00FF7D03"/>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D65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2" w:lineRule="auto"/>
        <w:jc w:val="both"/>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395"/>
    <w:rPr>
      <w:lang w:val="en-US"/>
    </w:rPr>
  </w:style>
  <w:style w:type="paragraph" w:styleId="Heading1">
    <w:name w:val="heading 1"/>
    <w:basedOn w:val="Normal"/>
    <w:next w:val="Normal"/>
    <w:link w:val="Heading1Char"/>
    <w:qFormat/>
    <w:rsid w:val="009D168A"/>
    <w:pPr>
      <w:keepNext/>
      <w:pageBreakBefore/>
      <w:numPr>
        <w:numId w:val="3"/>
      </w:numPr>
      <w:shd w:val="clear" w:color="auto" w:fill="B6DDE8" w:themeFill="accent5" w:themeFillTint="66"/>
      <w:spacing w:before="360" w:after="120" w:line="240" w:lineRule="auto"/>
      <w:jc w:val="left"/>
      <w:outlineLvl w:val="0"/>
    </w:pPr>
    <w:rPr>
      <w:rFonts w:ascii="Arial" w:eastAsia="Times New Roman" w:hAnsi="Arial" w:cs="Arial"/>
      <w:b/>
      <w:bCs/>
      <w:caps/>
      <w:color w:val="FFFFFF"/>
      <w:kern w:val="32"/>
      <w:sz w:val="32"/>
      <w:szCs w:val="32"/>
      <w:lang w:val="en-GB" w:eastAsia="en-GB"/>
    </w:rPr>
  </w:style>
  <w:style w:type="paragraph" w:styleId="Heading2">
    <w:name w:val="heading 2"/>
    <w:basedOn w:val="Normal"/>
    <w:next w:val="Normal"/>
    <w:link w:val="Heading2Char"/>
    <w:uiPriority w:val="9"/>
    <w:unhideWhenUsed/>
    <w:qFormat/>
    <w:rsid w:val="00F709BB"/>
    <w:pPr>
      <w:keepNext/>
      <w:keepLines/>
      <w:numPr>
        <w:ilvl w:val="1"/>
        <w:numId w:val="3"/>
      </w:numPr>
      <w:tabs>
        <w:tab w:val="num" w:pos="720"/>
      </w:tabs>
      <w:spacing w:before="240" w:after="120"/>
      <w:ind w:left="720" w:hanging="720"/>
      <w:outlineLvl w:val="1"/>
    </w:pPr>
    <w:rPr>
      <w:rFonts w:asciiTheme="majorHAnsi" w:eastAsia="SimSun" w:hAnsiTheme="majorHAnsi" w:cs="Arial"/>
      <w:b/>
      <w:bCs/>
      <w:sz w:val="28"/>
      <w:szCs w:val="28"/>
      <w:lang w:val="en-GB" w:eastAsia="en-US"/>
    </w:rPr>
  </w:style>
  <w:style w:type="paragraph" w:styleId="Heading3">
    <w:name w:val="heading 3"/>
    <w:basedOn w:val="Normal"/>
    <w:next w:val="Normal"/>
    <w:link w:val="Heading3Char"/>
    <w:uiPriority w:val="9"/>
    <w:unhideWhenUsed/>
    <w:qFormat/>
    <w:rsid w:val="00586395"/>
    <w:pPr>
      <w:keepNext/>
      <w:keepLines/>
      <w:numPr>
        <w:ilvl w:val="2"/>
        <w:numId w:val="3"/>
      </w:numPr>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586395"/>
    <w:pPr>
      <w:keepNext/>
      <w:keepLines/>
      <w:numPr>
        <w:ilvl w:val="3"/>
        <w:numId w:val="3"/>
      </w:numPr>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586395"/>
    <w:pPr>
      <w:keepNext/>
      <w:keepLines/>
      <w:numPr>
        <w:ilvl w:val="4"/>
        <w:numId w:val="3"/>
      </w:numPr>
      <w:spacing w:before="120" w:after="0"/>
      <w:outlineLvl w:val="4"/>
    </w:pPr>
    <w:rPr>
      <w:rFonts w:asciiTheme="majorHAnsi" w:eastAsiaTheme="majorEastAsia" w:hAnsiTheme="majorHAnsi" w:cstheme="majorBidi"/>
      <w:b/>
      <w:bCs/>
    </w:rPr>
  </w:style>
  <w:style w:type="paragraph" w:styleId="Heading6">
    <w:name w:val="heading 6"/>
    <w:aliases w:val="Appendix 1"/>
    <w:basedOn w:val="Normal"/>
    <w:next w:val="Normal"/>
    <w:link w:val="Heading6Char"/>
    <w:uiPriority w:val="9"/>
    <w:unhideWhenUsed/>
    <w:qFormat/>
    <w:rsid w:val="00586395"/>
    <w:pPr>
      <w:keepNext/>
      <w:keepLines/>
      <w:numPr>
        <w:ilvl w:val="5"/>
        <w:numId w:val="3"/>
      </w:numPr>
      <w:spacing w:before="120" w:after="0"/>
      <w:outlineLvl w:val="5"/>
    </w:pPr>
    <w:rPr>
      <w:rFonts w:asciiTheme="majorHAnsi" w:eastAsiaTheme="majorEastAsia" w:hAnsiTheme="majorHAnsi" w:cstheme="majorBidi"/>
      <w:b/>
      <w:bCs/>
      <w:i/>
      <w:iCs/>
    </w:rPr>
  </w:style>
  <w:style w:type="paragraph" w:styleId="Heading7">
    <w:name w:val="heading 7"/>
    <w:aliases w:val="Appendix 2"/>
    <w:basedOn w:val="Normal"/>
    <w:next w:val="Normal"/>
    <w:link w:val="Heading7Char"/>
    <w:uiPriority w:val="9"/>
    <w:unhideWhenUsed/>
    <w:qFormat/>
    <w:rsid w:val="00586395"/>
    <w:pPr>
      <w:keepNext/>
      <w:keepLines/>
      <w:numPr>
        <w:ilvl w:val="6"/>
        <w:numId w:val="3"/>
      </w:numPr>
      <w:spacing w:before="120" w:after="0"/>
      <w:outlineLvl w:val="6"/>
    </w:pPr>
    <w:rPr>
      <w:i/>
      <w:iCs/>
    </w:rPr>
  </w:style>
  <w:style w:type="paragraph" w:styleId="Heading8">
    <w:name w:val="heading 8"/>
    <w:aliases w:val="Appendix 3"/>
    <w:basedOn w:val="Normal"/>
    <w:next w:val="Normal"/>
    <w:link w:val="Heading8Char"/>
    <w:uiPriority w:val="9"/>
    <w:unhideWhenUsed/>
    <w:qFormat/>
    <w:rsid w:val="00586395"/>
    <w:pPr>
      <w:keepNext/>
      <w:keepLines/>
      <w:numPr>
        <w:ilvl w:val="7"/>
        <w:numId w:val="3"/>
      </w:numPr>
      <w:spacing w:before="120" w:after="0"/>
      <w:outlineLvl w:val="7"/>
    </w:pPr>
    <w:rPr>
      <w:b/>
      <w:bCs/>
    </w:rPr>
  </w:style>
  <w:style w:type="paragraph" w:styleId="Heading9">
    <w:name w:val="heading 9"/>
    <w:aliases w:val="Appendix 4"/>
    <w:basedOn w:val="Normal"/>
    <w:next w:val="Normal"/>
    <w:link w:val="Heading9Char"/>
    <w:uiPriority w:val="9"/>
    <w:unhideWhenUsed/>
    <w:qFormat/>
    <w:rsid w:val="00586395"/>
    <w:pPr>
      <w:keepNext/>
      <w:keepLines/>
      <w:numPr>
        <w:ilvl w:val="8"/>
        <w:numId w:val="3"/>
      </w:numPr>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68A"/>
    <w:rPr>
      <w:rFonts w:ascii="Arial" w:eastAsia="Times New Roman" w:hAnsi="Arial" w:cs="Arial"/>
      <w:b/>
      <w:bCs/>
      <w:caps/>
      <w:color w:val="FFFFFF"/>
      <w:kern w:val="32"/>
      <w:sz w:val="32"/>
      <w:szCs w:val="32"/>
      <w:shd w:val="clear" w:color="auto" w:fill="B6DDE8" w:themeFill="accent5" w:themeFillTint="66"/>
      <w:lang w:val="en-GB" w:eastAsia="en-GB"/>
    </w:rPr>
  </w:style>
  <w:style w:type="character" w:customStyle="1" w:styleId="Heading2Char">
    <w:name w:val="Heading 2 Char"/>
    <w:basedOn w:val="DefaultParagraphFont"/>
    <w:link w:val="Heading2"/>
    <w:uiPriority w:val="9"/>
    <w:rsid w:val="00F709BB"/>
    <w:rPr>
      <w:rFonts w:asciiTheme="majorHAnsi" w:eastAsia="SimSun" w:hAnsiTheme="majorHAnsi" w:cs="Arial"/>
      <w:b/>
      <w:bCs/>
      <w:sz w:val="28"/>
      <w:szCs w:val="28"/>
      <w:lang w:val="en-GB" w:eastAsia="en-US"/>
    </w:rPr>
  </w:style>
  <w:style w:type="character" w:customStyle="1" w:styleId="Heading3Char">
    <w:name w:val="Heading 3 Char"/>
    <w:basedOn w:val="DefaultParagraphFont"/>
    <w:link w:val="Heading3"/>
    <w:uiPriority w:val="9"/>
    <w:rsid w:val="00586395"/>
    <w:rPr>
      <w:rFonts w:asciiTheme="majorHAnsi" w:eastAsiaTheme="majorEastAsia" w:hAnsiTheme="majorHAnsi" w:cstheme="majorBidi"/>
      <w:spacing w:val="4"/>
      <w:sz w:val="24"/>
      <w:szCs w:val="24"/>
      <w:lang w:val="en-US"/>
    </w:rPr>
  </w:style>
  <w:style w:type="character" w:customStyle="1" w:styleId="Heading4Char">
    <w:name w:val="Heading 4 Char"/>
    <w:basedOn w:val="DefaultParagraphFont"/>
    <w:link w:val="Heading4"/>
    <w:uiPriority w:val="9"/>
    <w:rsid w:val="00586395"/>
    <w:rPr>
      <w:rFonts w:asciiTheme="majorHAnsi" w:eastAsiaTheme="majorEastAsia" w:hAnsiTheme="majorHAnsi" w:cstheme="majorBidi"/>
      <w:i/>
      <w:iCs/>
      <w:sz w:val="24"/>
      <w:szCs w:val="24"/>
      <w:lang w:val="en-US"/>
    </w:rPr>
  </w:style>
  <w:style w:type="character" w:customStyle="1" w:styleId="Heading5Char">
    <w:name w:val="Heading 5 Char"/>
    <w:basedOn w:val="DefaultParagraphFont"/>
    <w:link w:val="Heading5"/>
    <w:uiPriority w:val="9"/>
    <w:rsid w:val="00586395"/>
    <w:rPr>
      <w:rFonts w:asciiTheme="majorHAnsi" w:eastAsiaTheme="majorEastAsia" w:hAnsiTheme="majorHAnsi" w:cstheme="majorBidi"/>
      <w:b/>
      <w:bCs/>
      <w:lang w:val="en-US"/>
    </w:rPr>
  </w:style>
  <w:style w:type="character" w:customStyle="1" w:styleId="Heading6Char">
    <w:name w:val="Heading 6 Char"/>
    <w:aliases w:val="Appendix 1 Char"/>
    <w:basedOn w:val="DefaultParagraphFont"/>
    <w:link w:val="Heading6"/>
    <w:uiPriority w:val="9"/>
    <w:rsid w:val="00586395"/>
    <w:rPr>
      <w:rFonts w:asciiTheme="majorHAnsi" w:eastAsiaTheme="majorEastAsia" w:hAnsiTheme="majorHAnsi" w:cstheme="majorBidi"/>
      <w:b/>
      <w:bCs/>
      <w:i/>
      <w:iCs/>
      <w:lang w:val="en-US"/>
    </w:rPr>
  </w:style>
  <w:style w:type="character" w:customStyle="1" w:styleId="Heading7Char">
    <w:name w:val="Heading 7 Char"/>
    <w:aliases w:val="Appendix 2 Char"/>
    <w:basedOn w:val="DefaultParagraphFont"/>
    <w:link w:val="Heading7"/>
    <w:uiPriority w:val="9"/>
    <w:rsid w:val="00586395"/>
    <w:rPr>
      <w:i/>
      <w:iCs/>
      <w:lang w:val="en-US"/>
    </w:rPr>
  </w:style>
  <w:style w:type="character" w:customStyle="1" w:styleId="Heading8Char">
    <w:name w:val="Heading 8 Char"/>
    <w:aliases w:val="Appendix 3 Char"/>
    <w:basedOn w:val="DefaultParagraphFont"/>
    <w:link w:val="Heading8"/>
    <w:uiPriority w:val="9"/>
    <w:rsid w:val="00586395"/>
    <w:rPr>
      <w:b/>
      <w:bCs/>
      <w:lang w:val="en-US"/>
    </w:rPr>
  </w:style>
  <w:style w:type="character" w:customStyle="1" w:styleId="Heading9Char">
    <w:name w:val="Heading 9 Char"/>
    <w:aliases w:val="Appendix 4 Char"/>
    <w:basedOn w:val="DefaultParagraphFont"/>
    <w:link w:val="Heading9"/>
    <w:uiPriority w:val="9"/>
    <w:rsid w:val="00586395"/>
    <w:rPr>
      <w:i/>
      <w:iCs/>
      <w:lang w:val="en-US"/>
    </w:rPr>
  </w:style>
  <w:style w:type="paragraph" w:customStyle="1" w:styleId="Default">
    <w:name w:val="Default"/>
    <w:rsid w:val="00A27323"/>
    <w:pPr>
      <w:autoSpaceDE w:val="0"/>
      <w:autoSpaceDN w:val="0"/>
      <w:adjustRightInd w:val="0"/>
    </w:pPr>
    <w:rPr>
      <w:rFonts w:ascii="Arial" w:hAnsi="Arial" w:cs="Arial"/>
      <w:color w:val="000000"/>
      <w:sz w:val="24"/>
      <w:szCs w:val="24"/>
      <w:lang w:val="en-GB" w:eastAsia="en-GB"/>
    </w:rPr>
  </w:style>
  <w:style w:type="paragraph" w:customStyle="1" w:styleId="TOCI">
    <w:name w:val="TOCI"/>
    <w:basedOn w:val="Default"/>
    <w:next w:val="Default"/>
    <w:rsid w:val="00A27323"/>
    <w:rPr>
      <w:rFonts w:cs="Times New Roman"/>
      <w:color w:val="auto"/>
    </w:rPr>
  </w:style>
  <w:style w:type="paragraph" w:styleId="FootnoteText">
    <w:name w:val="footnote text"/>
    <w:aliases w:val="Schriftart: 9 pt,Schriftart: 10 pt,Schriftart: 8 pt"/>
    <w:basedOn w:val="Normal"/>
    <w:link w:val="FootnoteTextChar"/>
    <w:uiPriority w:val="99"/>
    <w:rsid w:val="00F709BB"/>
    <w:pPr>
      <w:spacing w:after="0"/>
      <w:ind w:left="357" w:hanging="357"/>
    </w:pPr>
    <w:rPr>
      <w:rFonts w:ascii="Arial" w:hAnsi="Arial" w:cs="Arial"/>
      <w:sz w:val="16"/>
      <w:szCs w:val="16"/>
      <w:lang w:val="nb-NO" w:eastAsia="en-US"/>
    </w:rPr>
  </w:style>
  <w:style w:type="character" w:customStyle="1" w:styleId="FootnoteTextChar">
    <w:name w:val="Footnote Text Char"/>
    <w:aliases w:val="Schriftart: 9 pt Char,Schriftart: 10 pt Char,Schriftart: 8 pt Char"/>
    <w:link w:val="FootnoteText"/>
    <w:uiPriority w:val="99"/>
    <w:rsid w:val="00F709BB"/>
    <w:rPr>
      <w:rFonts w:ascii="Arial" w:hAnsi="Arial" w:cs="Arial"/>
      <w:sz w:val="16"/>
      <w:szCs w:val="16"/>
      <w:lang w:eastAsia="en-US"/>
    </w:rPr>
  </w:style>
  <w:style w:type="character" w:styleId="FootnoteReference">
    <w:name w:val="footnote reference"/>
    <w:aliases w:val="Foot note Ref."/>
    <w:uiPriority w:val="99"/>
    <w:rsid w:val="00F54C00"/>
    <w:rPr>
      <w:vertAlign w:val="superscript"/>
    </w:rPr>
  </w:style>
  <w:style w:type="character" w:styleId="Hyperlink">
    <w:name w:val="Hyperlink"/>
    <w:uiPriority w:val="99"/>
    <w:rsid w:val="00AD063B"/>
    <w:rPr>
      <w:color w:val="003399"/>
      <w:u w:val="single"/>
    </w:rPr>
  </w:style>
  <w:style w:type="paragraph" w:styleId="NormalWeb">
    <w:name w:val="Normal (Web)"/>
    <w:basedOn w:val="Normal"/>
    <w:uiPriority w:val="99"/>
    <w:rsid w:val="00F32B17"/>
    <w:pPr>
      <w:spacing w:before="30" w:after="150"/>
    </w:pPr>
    <w:rPr>
      <w:rFonts w:ascii="Arial" w:hAnsi="Arial" w:cs="Arial"/>
    </w:rPr>
  </w:style>
  <w:style w:type="paragraph" w:customStyle="1" w:styleId="dateupdate">
    <w:name w:val="dateupdate"/>
    <w:basedOn w:val="Normal"/>
    <w:rsid w:val="00F32B17"/>
    <w:pPr>
      <w:spacing w:before="1200" w:after="150"/>
    </w:pPr>
    <w:rPr>
      <w:rFonts w:ascii="Arial" w:hAnsi="Arial" w:cs="Arial"/>
    </w:rPr>
  </w:style>
  <w:style w:type="character" w:customStyle="1" w:styleId="class1">
    <w:name w:val="class1"/>
    <w:basedOn w:val="DefaultParagraphFont"/>
    <w:rsid w:val="00A021EB"/>
  </w:style>
  <w:style w:type="paragraph" w:styleId="BalloonText">
    <w:name w:val="Balloon Text"/>
    <w:basedOn w:val="Normal"/>
    <w:link w:val="BalloonTextChar"/>
    <w:uiPriority w:val="99"/>
    <w:semiHidden/>
    <w:unhideWhenUsed/>
    <w:rsid w:val="00AD2D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D28"/>
    <w:rPr>
      <w:rFonts w:ascii="Lucida Grande" w:hAnsi="Lucida Grande" w:cs="Lucida Grande"/>
      <w:sz w:val="18"/>
      <w:szCs w:val="18"/>
    </w:rPr>
  </w:style>
  <w:style w:type="table" w:styleId="TableGrid">
    <w:name w:val="Table Grid"/>
    <w:basedOn w:val="TableNormal"/>
    <w:rsid w:val="00751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rsid w:val="00D25CC1"/>
    <w:pPr>
      <w:keepNext/>
      <w:keepLines/>
      <w:tabs>
        <w:tab w:val="left" w:pos="2161"/>
      </w:tabs>
      <w:ind w:left="1202"/>
    </w:pPr>
    <w:rPr>
      <w:szCs w:val="20"/>
    </w:rPr>
  </w:style>
  <w:style w:type="paragraph" w:customStyle="1" w:styleId="Text4">
    <w:name w:val="Text 4"/>
    <w:basedOn w:val="Normal"/>
    <w:rsid w:val="00D25CC1"/>
    <w:pPr>
      <w:tabs>
        <w:tab w:val="left" w:pos="2161"/>
      </w:tabs>
      <w:spacing w:after="240"/>
      <w:ind w:left="1440"/>
    </w:pPr>
    <w:rPr>
      <w:szCs w:val="20"/>
    </w:rPr>
  </w:style>
  <w:style w:type="paragraph" w:styleId="TOC1">
    <w:name w:val="toc 1"/>
    <w:basedOn w:val="Normal"/>
    <w:next w:val="Normal"/>
    <w:autoRedefine/>
    <w:uiPriority w:val="39"/>
    <w:rsid w:val="004B34CE"/>
    <w:pPr>
      <w:spacing w:before="120" w:after="0"/>
      <w:jc w:val="left"/>
    </w:pPr>
    <w:rPr>
      <w:b/>
    </w:rPr>
  </w:style>
  <w:style w:type="paragraph" w:styleId="TOC2">
    <w:name w:val="toc 2"/>
    <w:basedOn w:val="Normal"/>
    <w:next w:val="Normal"/>
    <w:autoRedefine/>
    <w:uiPriority w:val="39"/>
    <w:rsid w:val="005E21DD"/>
    <w:pPr>
      <w:spacing w:after="0"/>
      <w:ind w:left="220"/>
      <w:jc w:val="left"/>
    </w:pPr>
    <w:rPr>
      <w:i/>
    </w:rPr>
  </w:style>
  <w:style w:type="paragraph" w:styleId="TOC3">
    <w:name w:val="toc 3"/>
    <w:basedOn w:val="Normal"/>
    <w:next w:val="Normal"/>
    <w:autoRedefine/>
    <w:uiPriority w:val="39"/>
    <w:rsid w:val="005E21DD"/>
    <w:pPr>
      <w:spacing w:after="0"/>
      <w:ind w:left="440"/>
      <w:jc w:val="left"/>
    </w:pPr>
  </w:style>
  <w:style w:type="paragraph" w:styleId="Header">
    <w:name w:val="header"/>
    <w:basedOn w:val="Normal"/>
    <w:link w:val="HeaderChar"/>
    <w:uiPriority w:val="99"/>
    <w:rsid w:val="00F32B17"/>
    <w:pPr>
      <w:tabs>
        <w:tab w:val="center" w:pos="4536"/>
        <w:tab w:val="right" w:pos="9072"/>
      </w:tabs>
    </w:pPr>
  </w:style>
  <w:style w:type="paragraph" w:styleId="Footer">
    <w:name w:val="footer"/>
    <w:basedOn w:val="Normal"/>
    <w:link w:val="FooterChar"/>
    <w:rsid w:val="00F32B17"/>
    <w:pPr>
      <w:tabs>
        <w:tab w:val="center" w:pos="4536"/>
        <w:tab w:val="right" w:pos="9072"/>
      </w:tabs>
    </w:pPr>
  </w:style>
  <w:style w:type="character" w:customStyle="1" w:styleId="FooterChar">
    <w:name w:val="Footer Char"/>
    <w:link w:val="Footer"/>
    <w:uiPriority w:val="99"/>
    <w:rsid w:val="00B708D1"/>
    <w:rPr>
      <w:sz w:val="22"/>
      <w:szCs w:val="24"/>
      <w:lang w:val="en-GB" w:eastAsia="en-GB"/>
    </w:rPr>
  </w:style>
  <w:style w:type="character" w:styleId="PageNumber">
    <w:name w:val="page number"/>
    <w:basedOn w:val="DefaultParagraphFont"/>
    <w:rsid w:val="00763347"/>
  </w:style>
  <w:style w:type="paragraph" w:customStyle="1" w:styleId="StyleHeading3Centaur12ptAfter2pt">
    <w:name w:val="Style Heading 3 + Centaur 12 pt After:  2 pt"/>
    <w:basedOn w:val="Heading3"/>
    <w:rsid w:val="005A444A"/>
    <w:rPr>
      <w:rFonts w:ascii="Arial" w:hAnsi="Arial" w:cs="Arial"/>
      <w:lang w:val="en-GB"/>
    </w:rPr>
  </w:style>
  <w:style w:type="character" w:customStyle="1" w:styleId="tw4winMark">
    <w:name w:val="tw4winMark"/>
    <w:rsid w:val="00E74AAE"/>
    <w:rPr>
      <w:rFonts w:ascii="Times New Roman" w:hAnsi="Times New Roman" w:cs="Times New Roman"/>
      <w:vanish/>
      <w:color w:val="800080"/>
      <w:sz w:val="24"/>
      <w:szCs w:val="24"/>
      <w:vertAlign w:val="subscript"/>
    </w:rPr>
  </w:style>
  <w:style w:type="character" w:styleId="Strong">
    <w:name w:val="Strong"/>
    <w:basedOn w:val="DefaultParagraphFont"/>
    <w:uiPriority w:val="22"/>
    <w:qFormat/>
    <w:rsid w:val="00586395"/>
    <w:rPr>
      <w:b/>
      <w:bCs/>
      <w:color w:val="auto"/>
    </w:rPr>
  </w:style>
  <w:style w:type="paragraph" w:styleId="ListBullet">
    <w:name w:val="List Bullet"/>
    <w:basedOn w:val="Normal"/>
    <w:link w:val="ListBulletChar"/>
    <w:rsid w:val="0049091E"/>
    <w:pPr>
      <w:numPr>
        <w:numId w:val="1"/>
      </w:numPr>
      <w:spacing w:after="0"/>
      <w:ind w:left="357" w:hanging="357"/>
    </w:pPr>
  </w:style>
  <w:style w:type="character" w:customStyle="1" w:styleId="ListBulletChar">
    <w:name w:val="List Bullet Char"/>
    <w:link w:val="ListBullet"/>
    <w:rsid w:val="0049091E"/>
    <w:rPr>
      <w:lang w:val="en-US"/>
    </w:rPr>
  </w:style>
  <w:style w:type="character" w:styleId="FollowedHyperlink">
    <w:name w:val="FollowedHyperlink"/>
    <w:rsid w:val="00385B52"/>
    <w:rPr>
      <w:color w:val="800080"/>
      <w:u w:val="single"/>
    </w:rPr>
  </w:style>
  <w:style w:type="paragraph" w:customStyle="1" w:styleId="EcoIheading1">
    <w:name w:val="EcoI heading 1"/>
    <w:basedOn w:val="Heading1"/>
    <w:rsid w:val="004B5B84"/>
    <w:pPr>
      <w:numPr>
        <w:numId w:val="2"/>
      </w:numPr>
      <w:spacing w:before="600"/>
    </w:pPr>
    <w:rPr>
      <w:rFonts w:cs="Times New Roman"/>
      <w:szCs w:val="20"/>
    </w:rPr>
  </w:style>
  <w:style w:type="paragraph" w:styleId="TOC4">
    <w:name w:val="toc 4"/>
    <w:basedOn w:val="Normal"/>
    <w:next w:val="Normal"/>
    <w:autoRedefine/>
    <w:uiPriority w:val="39"/>
    <w:rsid w:val="00B24C12"/>
    <w:pPr>
      <w:spacing w:after="0"/>
      <w:ind w:left="660"/>
      <w:jc w:val="left"/>
    </w:pPr>
    <w:rPr>
      <w:sz w:val="20"/>
      <w:szCs w:val="20"/>
    </w:rPr>
  </w:style>
  <w:style w:type="paragraph" w:styleId="TOC5">
    <w:name w:val="toc 5"/>
    <w:basedOn w:val="Normal"/>
    <w:next w:val="Normal"/>
    <w:autoRedefine/>
    <w:uiPriority w:val="39"/>
    <w:rsid w:val="00B24C12"/>
    <w:pPr>
      <w:spacing w:after="0"/>
      <w:ind w:left="880"/>
      <w:jc w:val="left"/>
    </w:pPr>
    <w:rPr>
      <w:sz w:val="20"/>
      <w:szCs w:val="20"/>
    </w:rPr>
  </w:style>
  <w:style w:type="paragraph" w:styleId="TOC6">
    <w:name w:val="toc 6"/>
    <w:basedOn w:val="Normal"/>
    <w:next w:val="Normal"/>
    <w:autoRedefine/>
    <w:uiPriority w:val="39"/>
    <w:rsid w:val="00B24C12"/>
    <w:pPr>
      <w:spacing w:after="0"/>
      <w:ind w:left="1100"/>
      <w:jc w:val="left"/>
    </w:pPr>
    <w:rPr>
      <w:sz w:val="20"/>
      <w:szCs w:val="20"/>
    </w:rPr>
  </w:style>
  <w:style w:type="paragraph" w:styleId="TOC7">
    <w:name w:val="toc 7"/>
    <w:basedOn w:val="Normal"/>
    <w:next w:val="Normal"/>
    <w:autoRedefine/>
    <w:uiPriority w:val="39"/>
    <w:rsid w:val="00B24C12"/>
    <w:pPr>
      <w:spacing w:after="0"/>
      <w:ind w:left="1320"/>
      <w:jc w:val="left"/>
    </w:pPr>
    <w:rPr>
      <w:sz w:val="20"/>
      <w:szCs w:val="20"/>
    </w:rPr>
  </w:style>
  <w:style w:type="paragraph" w:styleId="TOC8">
    <w:name w:val="toc 8"/>
    <w:basedOn w:val="Normal"/>
    <w:next w:val="Normal"/>
    <w:autoRedefine/>
    <w:uiPriority w:val="39"/>
    <w:rsid w:val="00B24C12"/>
    <w:pPr>
      <w:spacing w:after="0"/>
      <w:ind w:left="1540"/>
      <w:jc w:val="left"/>
    </w:pPr>
    <w:rPr>
      <w:sz w:val="20"/>
      <w:szCs w:val="20"/>
    </w:rPr>
  </w:style>
  <w:style w:type="paragraph" w:styleId="TOC9">
    <w:name w:val="toc 9"/>
    <w:basedOn w:val="Normal"/>
    <w:next w:val="Normal"/>
    <w:autoRedefine/>
    <w:uiPriority w:val="39"/>
    <w:rsid w:val="00B24C12"/>
    <w:pPr>
      <w:spacing w:after="0"/>
      <w:ind w:left="1760"/>
      <w:jc w:val="left"/>
    </w:pPr>
    <w:rPr>
      <w:sz w:val="20"/>
      <w:szCs w:val="20"/>
    </w:rPr>
  </w:style>
  <w:style w:type="paragraph" w:customStyle="1" w:styleId="Normal10pt">
    <w:name w:val="Normal + 10 pt"/>
    <w:aliases w:val="Black,Left:  0 cm,Hanging:  0,32 cm"/>
    <w:basedOn w:val="Normal"/>
    <w:link w:val="Normal10ptChar"/>
    <w:rsid w:val="00263A92"/>
    <w:pPr>
      <w:autoSpaceDE w:val="0"/>
      <w:autoSpaceDN w:val="0"/>
      <w:adjustRightInd w:val="0"/>
      <w:ind w:left="180" w:hanging="180"/>
    </w:pPr>
    <w:rPr>
      <w:color w:val="000000"/>
      <w:sz w:val="20"/>
    </w:rPr>
  </w:style>
  <w:style w:type="character" w:customStyle="1" w:styleId="Normal10ptChar">
    <w:name w:val="Normal + 10 pt Char"/>
    <w:aliases w:val="Black Char,Left:  0 cm Char,Hanging:  0 Char,32 cm Char"/>
    <w:link w:val="Normal10pt"/>
    <w:rsid w:val="00263A92"/>
    <w:rPr>
      <w:color w:val="000000"/>
      <w:szCs w:val="24"/>
      <w:lang w:val="en-GB" w:eastAsia="en-GB" w:bidi="ar-SA"/>
    </w:rPr>
  </w:style>
  <w:style w:type="paragraph" w:customStyle="1" w:styleId="Text1">
    <w:name w:val="Text 1"/>
    <w:basedOn w:val="Normal"/>
    <w:rsid w:val="00F631FA"/>
    <w:pPr>
      <w:spacing w:after="240"/>
      <w:ind w:left="482"/>
    </w:pPr>
    <w:rPr>
      <w:sz w:val="24"/>
      <w:szCs w:val="20"/>
    </w:rPr>
  </w:style>
  <w:style w:type="paragraph" w:styleId="Title">
    <w:name w:val="Title"/>
    <w:basedOn w:val="Normal"/>
    <w:next w:val="Normal"/>
    <w:link w:val="TitleChar"/>
    <w:uiPriority w:val="10"/>
    <w:qFormat/>
    <w:rsid w:val="0058639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86395"/>
    <w:rPr>
      <w:rFonts w:asciiTheme="majorHAnsi" w:eastAsiaTheme="majorEastAsia" w:hAnsiTheme="majorHAnsi" w:cstheme="majorBidi"/>
      <w:b/>
      <w:bCs/>
      <w:spacing w:val="-7"/>
      <w:sz w:val="48"/>
      <w:szCs w:val="48"/>
    </w:rPr>
  </w:style>
  <w:style w:type="paragraph" w:styleId="PlainText">
    <w:name w:val="Plain Text"/>
    <w:basedOn w:val="Normal"/>
    <w:link w:val="PlainTextChar"/>
    <w:uiPriority w:val="99"/>
    <w:unhideWhenUsed/>
    <w:rsid w:val="00496C17"/>
    <w:pPr>
      <w:spacing w:after="0"/>
      <w:jc w:val="left"/>
    </w:pPr>
    <w:rPr>
      <w:rFonts w:ascii="Calibri" w:hAnsi="Calibri"/>
      <w:szCs w:val="21"/>
    </w:rPr>
  </w:style>
  <w:style w:type="character" w:customStyle="1" w:styleId="PlainTextChar">
    <w:name w:val="Plain Text Char"/>
    <w:link w:val="PlainText"/>
    <w:uiPriority w:val="99"/>
    <w:rsid w:val="00496C17"/>
    <w:rPr>
      <w:rFonts w:ascii="Calibri" w:hAnsi="Calibri"/>
      <w:sz w:val="22"/>
      <w:szCs w:val="21"/>
    </w:rPr>
  </w:style>
  <w:style w:type="paragraph" w:styleId="ListParagraph">
    <w:name w:val="List Paragraph"/>
    <w:basedOn w:val="Normal"/>
    <w:uiPriority w:val="34"/>
    <w:qFormat/>
    <w:rsid w:val="00DB25FE"/>
    <w:pPr>
      <w:ind w:left="720"/>
      <w:contextualSpacing/>
    </w:pPr>
  </w:style>
  <w:style w:type="paragraph" w:styleId="Caption">
    <w:name w:val="caption"/>
    <w:basedOn w:val="Normal"/>
    <w:next w:val="Normal"/>
    <w:link w:val="CaptionChar"/>
    <w:uiPriority w:val="35"/>
    <w:unhideWhenUsed/>
    <w:qFormat/>
    <w:rsid w:val="005A444A"/>
    <w:pPr>
      <w:keepNext/>
    </w:pPr>
    <w:rPr>
      <w:rFonts w:ascii="Arial" w:hAnsi="Arial"/>
      <w:b/>
      <w:bCs/>
      <w:sz w:val="18"/>
      <w:szCs w:val="18"/>
    </w:rPr>
  </w:style>
  <w:style w:type="character" w:customStyle="1" w:styleId="CaptionChar">
    <w:name w:val="Caption Char"/>
    <w:link w:val="Caption"/>
    <w:uiPriority w:val="35"/>
    <w:rsid w:val="005A444A"/>
    <w:rPr>
      <w:rFonts w:ascii="Arial" w:hAnsi="Arial"/>
      <w:b/>
      <w:bCs/>
      <w:sz w:val="18"/>
      <w:szCs w:val="18"/>
      <w:lang w:val="en-US"/>
    </w:rPr>
  </w:style>
  <w:style w:type="paragraph" w:customStyle="1" w:styleId="StyleCaptionCenteredBefore12ptAfter6pt">
    <w:name w:val="Style Caption + Centered Before:  12 pt After:  6 pt"/>
    <w:basedOn w:val="Caption"/>
    <w:next w:val="Normal"/>
    <w:rsid w:val="00B55F5E"/>
    <w:pPr>
      <w:spacing w:before="240"/>
      <w:jc w:val="center"/>
    </w:pPr>
  </w:style>
  <w:style w:type="paragraph" w:styleId="BlockText">
    <w:name w:val="Block Text"/>
    <w:basedOn w:val="Normal"/>
    <w:uiPriority w:val="99"/>
    <w:rsid w:val="00B55F5E"/>
    <w:pPr>
      <w:spacing w:line="480" w:lineRule="auto"/>
      <w:ind w:left="567" w:right="567"/>
    </w:pPr>
    <w:rPr>
      <w:i/>
      <w:lang w:eastAsia="da-DK"/>
    </w:rPr>
  </w:style>
  <w:style w:type="character" w:styleId="CommentReference">
    <w:name w:val="annotation reference"/>
    <w:rsid w:val="00B55F5E"/>
    <w:rPr>
      <w:rFonts w:cs="Times New Roman"/>
      <w:sz w:val="16"/>
      <w:szCs w:val="16"/>
    </w:rPr>
  </w:style>
  <w:style w:type="paragraph" w:styleId="CommentText">
    <w:name w:val="annotation text"/>
    <w:basedOn w:val="Normal"/>
    <w:link w:val="CommentTextChar"/>
    <w:rsid w:val="00B55F5E"/>
    <w:rPr>
      <w:rFonts w:ascii="Arial" w:hAnsi="Arial"/>
      <w:sz w:val="20"/>
      <w:szCs w:val="20"/>
    </w:rPr>
  </w:style>
  <w:style w:type="character" w:customStyle="1" w:styleId="CommentTextChar">
    <w:name w:val="Comment Text Char"/>
    <w:link w:val="CommentText"/>
    <w:rsid w:val="00B55F5E"/>
    <w:rPr>
      <w:rFonts w:ascii="Arial" w:hAnsi="Arial"/>
      <w:lang w:val="en-GB" w:eastAsia="en-GB"/>
    </w:rPr>
  </w:style>
  <w:style w:type="paragraph" w:styleId="CommentSubject">
    <w:name w:val="annotation subject"/>
    <w:basedOn w:val="CommentText"/>
    <w:next w:val="CommentText"/>
    <w:link w:val="CommentSubjectChar"/>
    <w:rsid w:val="00B55F5E"/>
    <w:rPr>
      <w:b/>
      <w:bCs/>
    </w:rPr>
  </w:style>
  <w:style w:type="character" w:customStyle="1" w:styleId="CommentSubjectChar">
    <w:name w:val="Comment Subject Char"/>
    <w:link w:val="CommentSubject"/>
    <w:rsid w:val="00B55F5E"/>
    <w:rPr>
      <w:rFonts w:ascii="Arial" w:hAnsi="Arial"/>
      <w:b/>
      <w:bCs/>
      <w:lang w:val="en-GB" w:eastAsia="en-GB"/>
    </w:rPr>
  </w:style>
  <w:style w:type="paragraph" w:customStyle="1" w:styleId="ListParagraph1">
    <w:name w:val="List Paragraph1"/>
    <w:basedOn w:val="Normal"/>
    <w:rsid w:val="00B55F5E"/>
    <w:pPr>
      <w:ind w:left="720"/>
      <w:contextualSpacing/>
    </w:pPr>
  </w:style>
  <w:style w:type="character" w:customStyle="1" w:styleId="Internetlink">
    <w:name w:val="Internet link"/>
    <w:uiPriority w:val="99"/>
    <w:rsid w:val="00B55F5E"/>
    <w:rPr>
      <w:color w:val="0000FF"/>
      <w:u w:val="single"/>
    </w:rPr>
  </w:style>
  <w:style w:type="paragraph" w:styleId="Quote">
    <w:name w:val="Quote"/>
    <w:basedOn w:val="Normal"/>
    <w:next w:val="Normal"/>
    <w:link w:val="QuoteChar"/>
    <w:uiPriority w:val="29"/>
    <w:qFormat/>
    <w:rsid w:val="0058639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86395"/>
    <w:rPr>
      <w:rFonts w:asciiTheme="majorHAnsi" w:eastAsiaTheme="majorEastAsia" w:hAnsiTheme="majorHAnsi" w:cstheme="majorBidi"/>
      <w:i/>
      <w:iCs/>
      <w:sz w:val="24"/>
      <w:szCs w:val="24"/>
    </w:rPr>
  </w:style>
  <w:style w:type="table" w:customStyle="1" w:styleId="LightShading-Accent11">
    <w:name w:val="Light Shading - Accent 11"/>
    <w:basedOn w:val="TableNormal"/>
    <w:uiPriority w:val="60"/>
    <w:rsid w:val="00B55F5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
    <w:name w:val="Body"/>
    <w:rsid w:val="00F32CB2"/>
    <w:pPr>
      <w:widowControl w:val="0"/>
      <w:autoSpaceDE w:val="0"/>
      <w:autoSpaceDN w:val="0"/>
      <w:adjustRightInd w:val="0"/>
      <w:spacing w:line="280" w:lineRule="exact"/>
    </w:pPr>
    <w:rPr>
      <w:rFonts w:ascii="Arial" w:hAnsi="Arial"/>
      <w:color w:val="000000"/>
      <w:lang w:val="en-GB" w:eastAsia="en-US"/>
    </w:rPr>
  </w:style>
  <w:style w:type="character" w:customStyle="1" w:styleId="citation">
    <w:name w:val="citation"/>
    <w:rsid w:val="00B55F5E"/>
  </w:style>
  <w:style w:type="character" w:customStyle="1" w:styleId="reference-accessdate">
    <w:name w:val="reference-accessdate"/>
    <w:rsid w:val="00B55F5E"/>
  </w:style>
  <w:style w:type="paragraph" w:customStyle="1" w:styleId="Figstyle">
    <w:name w:val="Fig_style"/>
    <w:basedOn w:val="Caption"/>
    <w:link w:val="FigstyleChar1"/>
    <w:rsid w:val="00B55F5E"/>
    <w:pPr>
      <w:widowControl w:val="0"/>
      <w:spacing w:before="120"/>
      <w:ind w:left="454"/>
      <w:jc w:val="center"/>
    </w:pPr>
  </w:style>
  <w:style w:type="character" w:customStyle="1" w:styleId="FigstyleChar1">
    <w:name w:val="Fig_style Char1"/>
    <w:link w:val="Figstyle"/>
    <w:rsid w:val="00B55F5E"/>
  </w:style>
  <w:style w:type="character" w:customStyle="1" w:styleId="tocoutline">
    <w:name w:val="tocoutline"/>
    <w:rsid w:val="00B55F5E"/>
  </w:style>
  <w:style w:type="character" w:customStyle="1" w:styleId="no-labels-message">
    <w:name w:val="no-labels-message"/>
    <w:rsid w:val="00B55F5E"/>
  </w:style>
  <w:style w:type="paragraph" w:customStyle="1" w:styleId="Standard">
    <w:name w:val="Standard"/>
    <w:rsid w:val="00B55F5E"/>
    <w:pPr>
      <w:widowControl w:val="0"/>
      <w:suppressAutoHyphens/>
      <w:autoSpaceDN w:val="0"/>
      <w:spacing w:after="200" w:line="276" w:lineRule="auto"/>
      <w:textAlignment w:val="baseline"/>
    </w:pPr>
    <w:rPr>
      <w:rFonts w:ascii="Calibri" w:eastAsia="DejaVu Sans" w:hAnsi="Calibri" w:cs="DejaVu Sans"/>
      <w:kern w:val="3"/>
      <w:lang w:val="en-US" w:eastAsia="en-US"/>
    </w:rPr>
  </w:style>
  <w:style w:type="paragraph" w:styleId="TOCHeading">
    <w:name w:val="TOC Heading"/>
    <w:basedOn w:val="Heading1"/>
    <w:next w:val="Normal"/>
    <w:uiPriority w:val="39"/>
    <w:unhideWhenUsed/>
    <w:qFormat/>
    <w:rsid w:val="00586395"/>
    <w:pPr>
      <w:outlineLvl w:val="9"/>
    </w:pPr>
  </w:style>
  <w:style w:type="character" w:customStyle="1" w:styleId="gt-baf-back1">
    <w:name w:val="gt-baf-back1"/>
    <w:basedOn w:val="DefaultParagraphFont"/>
    <w:rsid w:val="00530D99"/>
  </w:style>
  <w:style w:type="character" w:styleId="Emphasis">
    <w:name w:val="Emphasis"/>
    <w:basedOn w:val="DefaultParagraphFont"/>
    <w:uiPriority w:val="20"/>
    <w:qFormat/>
    <w:rsid w:val="00586395"/>
    <w:rPr>
      <w:i/>
      <w:iCs/>
      <w:color w:val="auto"/>
    </w:rPr>
  </w:style>
  <w:style w:type="paragraph" w:customStyle="1" w:styleId="xInfoBlue">
    <w:name w:val="xInfoBlue"/>
    <w:basedOn w:val="Normal"/>
    <w:rsid w:val="00C05FF9"/>
    <w:pPr>
      <w:tabs>
        <w:tab w:val="left" w:pos="284"/>
      </w:tabs>
      <w:spacing w:before="70" w:after="0"/>
      <w:jc w:val="left"/>
    </w:pPr>
    <w:rPr>
      <w:rFonts w:ascii="Calibri" w:hAnsi="Calibri"/>
      <w:color w:val="1F497D" w:themeColor="text2"/>
      <w:sz w:val="14"/>
    </w:rPr>
  </w:style>
  <w:style w:type="paragraph" w:customStyle="1" w:styleId="xRapportOverskrift">
    <w:name w:val="xRapportOverskrift"/>
    <w:rsid w:val="00C05FF9"/>
    <w:pPr>
      <w:spacing w:before="20" w:after="240"/>
      <w:ind w:left="2381"/>
    </w:pPr>
    <w:rPr>
      <w:rFonts w:ascii="Calibri" w:hAnsi="Calibri"/>
      <w:sz w:val="50"/>
      <w:szCs w:val="24"/>
      <w:lang w:val="en-GB"/>
    </w:rPr>
  </w:style>
  <w:style w:type="paragraph" w:customStyle="1" w:styleId="xRapportOverskriftLeft">
    <w:name w:val="xRapportOverskriftLeft"/>
    <w:basedOn w:val="xRapportOverskrift"/>
    <w:rsid w:val="00C05FF9"/>
    <w:pPr>
      <w:ind w:left="0"/>
    </w:pPr>
  </w:style>
  <w:style w:type="paragraph" w:customStyle="1" w:styleId="xRapportTittel">
    <w:name w:val="xRapportTittel"/>
    <w:link w:val="xRapportTittelChar"/>
    <w:rsid w:val="00C05FF9"/>
    <w:pPr>
      <w:tabs>
        <w:tab w:val="left" w:pos="284"/>
      </w:tabs>
      <w:spacing w:before="20"/>
    </w:pPr>
    <w:rPr>
      <w:rFonts w:ascii="Calibri" w:hAnsi="Calibri"/>
      <w:sz w:val="44"/>
      <w:szCs w:val="24"/>
      <w:lang w:val="en-GB"/>
    </w:rPr>
  </w:style>
  <w:style w:type="character" w:customStyle="1" w:styleId="xRapportTittelChar">
    <w:name w:val="xRapportTittel Char"/>
    <w:basedOn w:val="DefaultParagraphFont"/>
    <w:link w:val="xRapportTittel"/>
    <w:rsid w:val="00C05FF9"/>
    <w:rPr>
      <w:rFonts w:ascii="Calibri" w:hAnsi="Calibri"/>
      <w:sz w:val="44"/>
      <w:szCs w:val="24"/>
      <w:lang w:val="en-GB"/>
    </w:rPr>
  </w:style>
  <w:style w:type="paragraph" w:customStyle="1" w:styleId="xRapportTittelBold">
    <w:name w:val="xRapportTittelBold"/>
    <w:rsid w:val="00C05FF9"/>
    <w:pPr>
      <w:spacing w:before="100" w:after="120"/>
      <w:ind w:left="2381"/>
    </w:pPr>
    <w:rPr>
      <w:rFonts w:ascii="Calibri" w:hAnsi="Calibri"/>
      <w:b/>
      <w:sz w:val="40"/>
      <w:szCs w:val="24"/>
      <w:lang w:val="en-GB"/>
    </w:rPr>
  </w:style>
  <w:style w:type="paragraph" w:customStyle="1" w:styleId="xRapportUndertittel">
    <w:name w:val="xRapportUndertittel"/>
    <w:link w:val="xRapportUndertittelChar"/>
    <w:rsid w:val="00C05FF9"/>
    <w:pPr>
      <w:tabs>
        <w:tab w:val="left" w:pos="284"/>
      </w:tabs>
      <w:spacing w:before="20"/>
      <w:ind w:left="2381"/>
    </w:pPr>
    <w:rPr>
      <w:rFonts w:ascii="Calibri" w:hAnsi="Calibri"/>
      <w:szCs w:val="24"/>
      <w:lang w:val="en-GB"/>
    </w:rPr>
  </w:style>
  <w:style w:type="character" w:customStyle="1" w:styleId="xRapportUndertittelChar">
    <w:name w:val="xRapportUndertittel Char"/>
    <w:basedOn w:val="DefaultParagraphFont"/>
    <w:link w:val="xRapportUndertittel"/>
    <w:rsid w:val="00C05FF9"/>
    <w:rPr>
      <w:rFonts w:ascii="Calibri" w:hAnsi="Calibri"/>
      <w:sz w:val="22"/>
      <w:szCs w:val="24"/>
      <w:lang w:val="en-GB"/>
    </w:rPr>
  </w:style>
  <w:style w:type="paragraph" w:customStyle="1" w:styleId="xRapportUndertittelBold">
    <w:name w:val="xRapportUndertittelBold"/>
    <w:rsid w:val="00C05FF9"/>
    <w:rPr>
      <w:rFonts w:ascii="Calibri" w:hAnsi="Calibri"/>
      <w:b/>
      <w:szCs w:val="24"/>
    </w:rPr>
  </w:style>
  <w:style w:type="paragraph" w:customStyle="1" w:styleId="xRapportUnderTittelLeft">
    <w:name w:val="xRapportUnderTittelLeft"/>
    <w:basedOn w:val="xRapportUndertittel"/>
    <w:link w:val="xRapportUnderTittelLeftChar"/>
    <w:rsid w:val="00C05FF9"/>
    <w:pPr>
      <w:ind w:left="0"/>
    </w:pPr>
  </w:style>
  <w:style w:type="character" w:customStyle="1" w:styleId="xRapportUnderTittelLeftChar">
    <w:name w:val="xRapportUnderTittelLeft Char"/>
    <w:basedOn w:val="xRapportUndertittelChar"/>
    <w:link w:val="xRapportUnderTittelLeft"/>
    <w:rsid w:val="00C05FF9"/>
    <w:rPr>
      <w:rFonts w:ascii="Calibri" w:hAnsi="Calibri"/>
      <w:sz w:val="22"/>
      <w:szCs w:val="24"/>
      <w:lang w:val="en-GB"/>
    </w:rPr>
  </w:style>
  <w:style w:type="paragraph" w:customStyle="1" w:styleId="xSkjemaSammendrag">
    <w:name w:val="xSkjemaSammendrag"/>
    <w:rsid w:val="00C05FF9"/>
    <w:pPr>
      <w:spacing w:before="120"/>
    </w:pPr>
    <w:rPr>
      <w:rFonts w:ascii="Calibri" w:hAnsi="Calibri"/>
      <w:b/>
      <w:sz w:val="24"/>
      <w:szCs w:val="24"/>
      <w:lang w:val="en-GB"/>
    </w:rPr>
  </w:style>
  <w:style w:type="paragraph" w:customStyle="1" w:styleId="xSkjemaSignatur">
    <w:name w:val="xSkjemaSignatur"/>
    <w:rsid w:val="00C05FF9"/>
    <w:pPr>
      <w:spacing w:before="140"/>
    </w:pPr>
    <w:rPr>
      <w:rFonts w:ascii="Calibri" w:hAnsi="Calibri"/>
      <w:caps/>
      <w:noProof/>
      <w:sz w:val="16"/>
      <w:szCs w:val="24"/>
      <w:lang w:val="en-GB"/>
    </w:rPr>
  </w:style>
  <w:style w:type="paragraph" w:customStyle="1" w:styleId="xSkjematekst">
    <w:name w:val="xSkjematekst"/>
    <w:link w:val="xSkjematekstChar"/>
    <w:rsid w:val="00C05FF9"/>
    <w:pPr>
      <w:spacing w:before="20"/>
    </w:pPr>
    <w:rPr>
      <w:rFonts w:ascii="Calibri" w:hAnsi="Calibri"/>
      <w:szCs w:val="24"/>
      <w:lang w:val="en-GB"/>
    </w:rPr>
  </w:style>
  <w:style w:type="character" w:customStyle="1" w:styleId="xSkjematekstChar">
    <w:name w:val="xSkjematekst Char"/>
    <w:basedOn w:val="DefaultParagraphFont"/>
    <w:link w:val="xSkjematekst"/>
    <w:rsid w:val="00C05FF9"/>
    <w:rPr>
      <w:rFonts w:ascii="Calibri" w:hAnsi="Calibri"/>
      <w:szCs w:val="24"/>
      <w:lang w:val="en-GB"/>
    </w:rPr>
  </w:style>
  <w:style w:type="paragraph" w:customStyle="1" w:styleId="xSkjemaTekstFooter">
    <w:name w:val="xSkjemaTekstFooter"/>
    <w:rsid w:val="00C05FF9"/>
    <w:rPr>
      <w:rFonts w:ascii="Calibri" w:hAnsi="Calibri"/>
      <w:noProof/>
      <w:color w:val="EEECE1" w:themeColor="background2"/>
      <w:sz w:val="16"/>
      <w:szCs w:val="24"/>
      <w:lang w:val="en-GB"/>
    </w:rPr>
  </w:style>
  <w:style w:type="paragraph" w:customStyle="1" w:styleId="xSkjemaTekstSmall">
    <w:name w:val="xSkjemaTekstSmall"/>
    <w:rsid w:val="00C05FF9"/>
    <w:pPr>
      <w:spacing w:before="20"/>
    </w:pPr>
    <w:rPr>
      <w:rFonts w:ascii="Calibri" w:hAnsi="Calibri"/>
      <w:sz w:val="16"/>
      <w:szCs w:val="24"/>
      <w:lang w:val="en-GB"/>
    </w:rPr>
  </w:style>
  <w:style w:type="paragraph" w:customStyle="1" w:styleId="xSkjemaTittel">
    <w:name w:val="xSkjemaTittel"/>
    <w:rsid w:val="00C05FF9"/>
    <w:pPr>
      <w:spacing w:before="140"/>
    </w:pPr>
    <w:rPr>
      <w:rFonts w:ascii="Calibri" w:hAnsi="Calibri"/>
      <w:b/>
      <w:sz w:val="16"/>
      <w:szCs w:val="24"/>
      <w:lang w:val="en-GB"/>
    </w:rPr>
  </w:style>
  <w:style w:type="character" w:styleId="PlaceholderText">
    <w:name w:val="Placeholder Text"/>
    <w:basedOn w:val="DefaultParagraphFont"/>
    <w:uiPriority w:val="99"/>
    <w:semiHidden/>
    <w:rsid w:val="00C05FF9"/>
    <w:rPr>
      <w:color w:val="808080"/>
    </w:rPr>
  </w:style>
  <w:style w:type="paragraph" w:customStyle="1" w:styleId="xSkjemaTittelFooter">
    <w:name w:val="xSkjemaTittelFooter"/>
    <w:basedOn w:val="xSkjemaTittel"/>
    <w:rsid w:val="00C05FF9"/>
    <w:rPr>
      <w:color w:val="EEECE1" w:themeColor="background2"/>
    </w:rPr>
  </w:style>
  <w:style w:type="paragraph" w:customStyle="1" w:styleId="xToppHvit">
    <w:name w:val="xToppHvit"/>
    <w:link w:val="xToppHvitChar"/>
    <w:rsid w:val="00C05FF9"/>
    <w:pPr>
      <w:spacing w:before="26" w:after="26"/>
    </w:pPr>
    <w:rPr>
      <w:rFonts w:ascii="Calibri" w:hAnsi="Calibri"/>
      <w:b/>
      <w:color w:val="FFFFFF"/>
      <w:szCs w:val="24"/>
      <w:lang w:val="en-GB"/>
    </w:rPr>
  </w:style>
  <w:style w:type="character" w:customStyle="1" w:styleId="xToppHvitChar">
    <w:name w:val="xToppHvit Char"/>
    <w:basedOn w:val="DefaultParagraphFont"/>
    <w:link w:val="xToppHvit"/>
    <w:rsid w:val="00C05FF9"/>
    <w:rPr>
      <w:rFonts w:ascii="Calibri" w:hAnsi="Calibri"/>
      <w:b/>
      <w:color w:val="FFFFFF"/>
      <w:szCs w:val="24"/>
      <w:lang w:val="en-GB"/>
    </w:rPr>
  </w:style>
  <w:style w:type="paragraph" w:customStyle="1" w:styleId="xSkjemaFooterSidetall">
    <w:name w:val="xSkjemaFooterSidetall"/>
    <w:basedOn w:val="Normal"/>
    <w:rsid w:val="00C05FF9"/>
    <w:pPr>
      <w:tabs>
        <w:tab w:val="left" w:pos="284"/>
      </w:tabs>
      <w:spacing w:before="20" w:after="0"/>
      <w:jc w:val="right"/>
    </w:pPr>
    <w:rPr>
      <w:rFonts w:ascii="Calibri" w:hAnsi="Calibri"/>
      <w:color w:val="EEECE1" w:themeColor="background2"/>
      <w:sz w:val="24"/>
    </w:rPr>
  </w:style>
  <w:style w:type="paragraph" w:customStyle="1" w:styleId="xInfo">
    <w:name w:val="xInfo"/>
    <w:link w:val="xInfoChar"/>
    <w:locked/>
    <w:rsid w:val="00C05FF9"/>
    <w:pPr>
      <w:spacing w:before="70"/>
    </w:pPr>
    <w:rPr>
      <w:rFonts w:ascii="Calibri" w:hAnsi="Calibri"/>
      <w:noProof/>
      <w:color w:val="1F497D" w:themeColor="text2"/>
      <w:sz w:val="14"/>
      <w:szCs w:val="24"/>
      <w:lang w:val="en-GB"/>
    </w:rPr>
  </w:style>
  <w:style w:type="character" w:customStyle="1" w:styleId="xInfoChar">
    <w:name w:val="xInfo Char"/>
    <w:basedOn w:val="DefaultParagraphFont"/>
    <w:link w:val="xInfo"/>
    <w:rsid w:val="00C05FF9"/>
    <w:rPr>
      <w:rFonts w:ascii="Calibri" w:hAnsi="Calibri"/>
      <w:noProof/>
      <w:color w:val="1F497D" w:themeColor="text2"/>
      <w:sz w:val="14"/>
      <w:szCs w:val="24"/>
      <w:lang w:val="en-GB"/>
    </w:rPr>
  </w:style>
  <w:style w:type="paragraph" w:customStyle="1" w:styleId="xSkjemaSpace">
    <w:name w:val="xSkjemaSpace"/>
    <w:rsid w:val="00C05FF9"/>
    <w:rPr>
      <w:rFonts w:ascii="Calibri" w:hAnsi="Calibri"/>
      <w:lang w:val="en-GB"/>
    </w:rPr>
  </w:style>
  <w:style w:type="paragraph" w:customStyle="1" w:styleId="StylexRapportUnderTittelLeftCalibri">
    <w:name w:val="Style xRapportUnderTittelLeft + Calibri"/>
    <w:basedOn w:val="xRapportUnderTittelLeft"/>
    <w:rsid w:val="00C05FF9"/>
  </w:style>
  <w:style w:type="paragraph" w:styleId="Subtitle">
    <w:name w:val="Subtitle"/>
    <w:basedOn w:val="Normal"/>
    <w:next w:val="Normal"/>
    <w:link w:val="SubtitleChar"/>
    <w:uiPriority w:val="11"/>
    <w:qFormat/>
    <w:rsid w:val="0058639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86395"/>
    <w:rPr>
      <w:rFonts w:asciiTheme="majorHAnsi" w:eastAsiaTheme="majorEastAsia" w:hAnsiTheme="majorHAnsi" w:cstheme="majorBidi"/>
      <w:sz w:val="24"/>
      <w:szCs w:val="24"/>
    </w:rPr>
  </w:style>
  <w:style w:type="paragraph" w:styleId="EnvelopeAddress">
    <w:name w:val="envelope address"/>
    <w:basedOn w:val="Normal"/>
    <w:uiPriority w:val="99"/>
    <w:semiHidden/>
    <w:unhideWhenUsed/>
    <w:rsid w:val="00C05FF9"/>
    <w:pPr>
      <w:framePr w:w="7920" w:h="1980" w:hRule="exact" w:hSpace="141" w:wrap="auto" w:hAnchor="page" w:xAlign="center" w:yAlign="bottom"/>
      <w:tabs>
        <w:tab w:val="left" w:pos="284"/>
      </w:tabs>
      <w:spacing w:after="0"/>
      <w:ind w:left="2880"/>
      <w:jc w:val="left"/>
    </w:pPr>
    <w:rPr>
      <w:rFonts w:ascii="Calibri" w:eastAsiaTheme="majorEastAsia" w:hAnsi="Calibri" w:cstheme="majorBidi"/>
      <w:sz w:val="24"/>
    </w:rPr>
  </w:style>
  <w:style w:type="paragraph" w:styleId="EnvelopeReturn">
    <w:name w:val="envelope return"/>
    <w:basedOn w:val="Normal"/>
    <w:uiPriority w:val="99"/>
    <w:semiHidden/>
    <w:unhideWhenUsed/>
    <w:rsid w:val="00C05FF9"/>
    <w:pPr>
      <w:tabs>
        <w:tab w:val="left" w:pos="284"/>
      </w:tabs>
      <w:spacing w:after="0"/>
      <w:jc w:val="left"/>
    </w:pPr>
    <w:rPr>
      <w:rFonts w:ascii="Calibri" w:eastAsiaTheme="majorEastAsia" w:hAnsi="Calibri" w:cstheme="majorBidi"/>
      <w:sz w:val="20"/>
      <w:szCs w:val="20"/>
    </w:rPr>
  </w:style>
  <w:style w:type="paragraph" w:styleId="Index1">
    <w:name w:val="index 1"/>
    <w:basedOn w:val="Normal"/>
    <w:next w:val="Normal"/>
    <w:autoRedefine/>
    <w:uiPriority w:val="99"/>
    <w:semiHidden/>
    <w:unhideWhenUsed/>
    <w:rsid w:val="00C05FF9"/>
    <w:pPr>
      <w:spacing w:after="0"/>
      <w:ind w:left="220" w:hanging="220"/>
      <w:jc w:val="left"/>
    </w:pPr>
  </w:style>
  <w:style w:type="paragraph" w:styleId="IndexHeading">
    <w:name w:val="index heading"/>
    <w:basedOn w:val="Normal"/>
    <w:next w:val="Index1"/>
    <w:uiPriority w:val="99"/>
    <w:semiHidden/>
    <w:unhideWhenUsed/>
    <w:rsid w:val="00C05FF9"/>
    <w:pPr>
      <w:tabs>
        <w:tab w:val="left" w:pos="284"/>
      </w:tabs>
      <w:spacing w:before="20" w:after="0"/>
      <w:jc w:val="left"/>
    </w:pPr>
    <w:rPr>
      <w:rFonts w:ascii="Calibri" w:eastAsiaTheme="majorEastAsia" w:hAnsi="Calibri" w:cstheme="majorBidi"/>
      <w:b/>
      <w:bCs/>
    </w:rPr>
  </w:style>
  <w:style w:type="paragraph" w:styleId="MessageHeader">
    <w:name w:val="Message Header"/>
    <w:basedOn w:val="Normal"/>
    <w:link w:val="MessageHeaderChar"/>
    <w:uiPriority w:val="99"/>
    <w:semiHidden/>
    <w:unhideWhenUsed/>
    <w:rsid w:val="00C05FF9"/>
    <w:pPr>
      <w:pBdr>
        <w:top w:val="single" w:sz="6" w:space="1" w:color="auto"/>
        <w:left w:val="single" w:sz="6" w:space="1" w:color="auto"/>
        <w:bottom w:val="single" w:sz="6" w:space="1" w:color="auto"/>
        <w:right w:val="single" w:sz="6" w:space="1" w:color="auto"/>
      </w:pBdr>
      <w:shd w:val="pct20" w:color="auto" w:fill="auto"/>
      <w:tabs>
        <w:tab w:val="left" w:pos="284"/>
      </w:tabs>
      <w:spacing w:after="0"/>
      <w:ind w:left="1134" w:hanging="1134"/>
      <w:jc w:val="left"/>
    </w:pPr>
    <w:rPr>
      <w:rFonts w:ascii="Calibri" w:eastAsiaTheme="majorEastAsia" w:hAnsi="Calibri" w:cstheme="majorBidi"/>
      <w:sz w:val="24"/>
    </w:rPr>
  </w:style>
  <w:style w:type="character" w:customStyle="1" w:styleId="MessageHeaderChar">
    <w:name w:val="Message Header Char"/>
    <w:basedOn w:val="DefaultParagraphFont"/>
    <w:link w:val="MessageHeader"/>
    <w:uiPriority w:val="99"/>
    <w:semiHidden/>
    <w:rsid w:val="00C05FF9"/>
    <w:rPr>
      <w:rFonts w:ascii="Calibri" w:eastAsiaTheme="majorEastAsia" w:hAnsi="Calibri" w:cstheme="majorBidi"/>
      <w:sz w:val="24"/>
      <w:szCs w:val="24"/>
      <w:shd w:val="pct20" w:color="auto" w:fill="auto"/>
      <w:lang w:val="en-GB"/>
    </w:rPr>
  </w:style>
  <w:style w:type="paragraph" w:styleId="TOAHeading">
    <w:name w:val="toa heading"/>
    <w:basedOn w:val="Normal"/>
    <w:next w:val="Normal"/>
    <w:uiPriority w:val="99"/>
    <w:semiHidden/>
    <w:unhideWhenUsed/>
    <w:rsid w:val="00C05FF9"/>
    <w:pPr>
      <w:tabs>
        <w:tab w:val="left" w:pos="284"/>
      </w:tabs>
      <w:spacing w:before="120" w:after="0"/>
      <w:jc w:val="left"/>
    </w:pPr>
    <w:rPr>
      <w:rFonts w:ascii="Calibri" w:eastAsiaTheme="majorEastAsia" w:hAnsi="Calibri" w:cstheme="majorBidi"/>
      <w:b/>
      <w:bCs/>
      <w:sz w:val="24"/>
    </w:rPr>
  </w:style>
  <w:style w:type="paragraph" w:styleId="TableofFigures">
    <w:name w:val="table of figures"/>
    <w:basedOn w:val="Normal"/>
    <w:next w:val="Normal"/>
    <w:uiPriority w:val="99"/>
    <w:unhideWhenUsed/>
    <w:rsid w:val="00CB7929"/>
    <w:pPr>
      <w:spacing w:after="0"/>
    </w:pPr>
  </w:style>
  <w:style w:type="paragraph" w:styleId="NoSpacing">
    <w:name w:val="No Spacing"/>
    <w:uiPriority w:val="1"/>
    <w:qFormat/>
    <w:rsid w:val="00586395"/>
    <w:pPr>
      <w:spacing w:after="0" w:line="240" w:lineRule="auto"/>
    </w:pPr>
  </w:style>
  <w:style w:type="paragraph" w:styleId="IntenseQuote">
    <w:name w:val="Intense Quote"/>
    <w:basedOn w:val="Normal"/>
    <w:next w:val="Normal"/>
    <w:link w:val="IntenseQuoteChar"/>
    <w:uiPriority w:val="30"/>
    <w:qFormat/>
    <w:rsid w:val="0058639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8639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86395"/>
    <w:rPr>
      <w:i/>
      <w:iCs/>
      <w:color w:val="auto"/>
    </w:rPr>
  </w:style>
  <w:style w:type="character" w:styleId="IntenseEmphasis">
    <w:name w:val="Intense Emphasis"/>
    <w:basedOn w:val="DefaultParagraphFont"/>
    <w:uiPriority w:val="21"/>
    <w:qFormat/>
    <w:rsid w:val="00586395"/>
    <w:rPr>
      <w:b/>
      <w:bCs/>
      <w:i/>
      <w:iCs/>
      <w:color w:val="auto"/>
    </w:rPr>
  </w:style>
  <w:style w:type="character" w:styleId="BookTitle">
    <w:name w:val="Book Title"/>
    <w:basedOn w:val="DefaultParagraphFont"/>
    <w:uiPriority w:val="33"/>
    <w:qFormat/>
    <w:rsid w:val="00586395"/>
    <w:rPr>
      <w:b/>
      <w:bCs/>
      <w:smallCaps/>
      <w:color w:val="auto"/>
    </w:rPr>
  </w:style>
  <w:style w:type="character" w:customStyle="1" w:styleId="HeaderChar">
    <w:name w:val="Header Char"/>
    <w:basedOn w:val="DefaultParagraphFont"/>
    <w:link w:val="Header"/>
    <w:uiPriority w:val="99"/>
    <w:rsid w:val="007D74A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8604">
      <w:bodyDiv w:val="1"/>
      <w:marLeft w:val="0"/>
      <w:marRight w:val="0"/>
      <w:marTop w:val="0"/>
      <w:marBottom w:val="0"/>
      <w:divBdr>
        <w:top w:val="none" w:sz="0" w:space="0" w:color="auto"/>
        <w:left w:val="none" w:sz="0" w:space="0" w:color="auto"/>
        <w:bottom w:val="none" w:sz="0" w:space="0" w:color="auto"/>
        <w:right w:val="none" w:sz="0" w:space="0" w:color="auto"/>
      </w:divBdr>
    </w:div>
    <w:div w:id="39865350">
      <w:bodyDiv w:val="1"/>
      <w:marLeft w:val="0"/>
      <w:marRight w:val="0"/>
      <w:marTop w:val="0"/>
      <w:marBottom w:val="0"/>
      <w:divBdr>
        <w:top w:val="none" w:sz="0" w:space="0" w:color="auto"/>
        <w:left w:val="none" w:sz="0" w:space="0" w:color="auto"/>
        <w:bottom w:val="none" w:sz="0" w:space="0" w:color="auto"/>
        <w:right w:val="none" w:sz="0" w:space="0" w:color="auto"/>
      </w:divBdr>
    </w:div>
    <w:div w:id="93136378">
      <w:bodyDiv w:val="1"/>
      <w:marLeft w:val="0"/>
      <w:marRight w:val="0"/>
      <w:marTop w:val="0"/>
      <w:marBottom w:val="0"/>
      <w:divBdr>
        <w:top w:val="none" w:sz="0" w:space="0" w:color="auto"/>
        <w:left w:val="none" w:sz="0" w:space="0" w:color="auto"/>
        <w:bottom w:val="none" w:sz="0" w:space="0" w:color="auto"/>
        <w:right w:val="none" w:sz="0" w:space="0" w:color="auto"/>
      </w:divBdr>
    </w:div>
    <w:div w:id="108010872">
      <w:bodyDiv w:val="1"/>
      <w:marLeft w:val="0"/>
      <w:marRight w:val="0"/>
      <w:marTop w:val="0"/>
      <w:marBottom w:val="0"/>
      <w:divBdr>
        <w:top w:val="none" w:sz="0" w:space="0" w:color="auto"/>
        <w:left w:val="none" w:sz="0" w:space="0" w:color="auto"/>
        <w:bottom w:val="none" w:sz="0" w:space="0" w:color="auto"/>
        <w:right w:val="none" w:sz="0" w:space="0" w:color="auto"/>
      </w:divBdr>
      <w:divsChild>
        <w:div w:id="2631614">
          <w:marLeft w:val="0"/>
          <w:marRight w:val="0"/>
          <w:marTop w:val="0"/>
          <w:marBottom w:val="0"/>
          <w:divBdr>
            <w:top w:val="none" w:sz="0" w:space="0" w:color="auto"/>
            <w:left w:val="none" w:sz="0" w:space="0" w:color="auto"/>
            <w:bottom w:val="none" w:sz="0" w:space="0" w:color="auto"/>
            <w:right w:val="none" w:sz="0" w:space="0" w:color="auto"/>
          </w:divBdr>
        </w:div>
        <w:div w:id="33359848">
          <w:marLeft w:val="0"/>
          <w:marRight w:val="0"/>
          <w:marTop w:val="150"/>
          <w:marBottom w:val="0"/>
          <w:divBdr>
            <w:top w:val="none" w:sz="0" w:space="0" w:color="auto"/>
            <w:left w:val="none" w:sz="0" w:space="0" w:color="auto"/>
            <w:bottom w:val="none" w:sz="0" w:space="0" w:color="auto"/>
            <w:right w:val="none" w:sz="0" w:space="0" w:color="auto"/>
          </w:divBdr>
        </w:div>
        <w:div w:id="100611500">
          <w:marLeft w:val="0"/>
          <w:marRight w:val="0"/>
          <w:marTop w:val="0"/>
          <w:marBottom w:val="0"/>
          <w:divBdr>
            <w:top w:val="none" w:sz="0" w:space="0" w:color="auto"/>
            <w:left w:val="none" w:sz="0" w:space="0" w:color="auto"/>
            <w:bottom w:val="none" w:sz="0" w:space="0" w:color="auto"/>
            <w:right w:val="none" w:sz="0" w:space="0" w:color="auto"/>
          </w:divBdr>
        </w:div>
        <w:div w:id="140579108">
          <w:marLeft w:val="0"/>
          <w:marRight w:val="0"/>
          <w:marTop w:val="0"/>
          <w:marBottom w:val="0"/>
          <w:divBdr>
            <w:top w:val="none" w:sz="0" w:space="0" w:color="auto"/>
            <w:left w:val="none" w:sz="0" w:space="0" w:color="auto"/>
            <w:bottom w:val="none" w:sz="0" w:space="0" w:color="auto"/>
            <w:right w:val="none" w:sz="0" w:space="0" w:color="auto"/>
          </w:divBdr>
        </w:div>
        <w:div w:id="178396224">
          <w:marLeft w:val="0"/>
          <w:marRight w:val="0"/>
          <w:marTop w:val="150"/>
          <w:marBottom w:val="0"/>
          <w:divBdr>
            <w:top w:val="none" w:sz="0" w:space="0" w:color="auto"/>
            <w:left w:val="none" w:sz="0" w:space="0" w:color="auto"/>
            <w:bottom w:val="none" w:sz="0" w:space="0" w:color="auto"/>
            <w:right w:val="none" w:sz="0" w:space="0" w:color="auto"/>
          </w:divBdr>
        </w:div>
        <w:div w:id="207835663">
          <w:marLeft w:val="0"/>
          <w:marRight w:val="0"/>
          <w:marTop w:val="0"/>
          <w:marBottom w:val="0"/>
          <w:divBdr>
            <w:top w:val="none" w:sz="0" w:space="0" w:color="auto"/>
            <w:left w:val="none" w:sz="0" w:space="0" w:color="auto"/>
            <w:bottom w:val="none" w:sz="0" w:space="0" w:color="auto"/>
            <w:right w:val="none" w:sz="0" w:space="0" w:color="auto"/>
          </w:divBdr>
        </w:div>
        <w:div w:id="238369052">
          <w:marLeft w:val="0"/>
          <w:marRight w:val="0"/>
          <w:marTop w:val="0"/>
          <w:marBottom w:val="0"/>
          <w:divBdr>
            <w:top w:val="none" w:sz="0" w:space="0" w:color="auto"/>
            <w:left w:val="none" w:sz="0" w:space="0" w:color="auto"/>
            <w:bottom w:val="none" w:sz="0" w:space="0" w:color="auto"/>
            <w:right w:val="none" w:sz="0" w:space="0" w:color="auto"/>
          </w:divBdr>
        </w:div>
        <w:div w:id="247690726">
          <w:marLeft w:val="0"/>
          <w:marRight w:val="0"/>
          <w:marTop w:val="150"/>
          <w:marBottom w:val="0"/>
          <w:divBdr>
            <w:top w:val="none" w:sz="0" w:space="0" w:color="auto"/>
            <w:left w:val="none" w:sz="0" w:space="0" w:color="auto"/>
            <w:bottom w:val="none" w:sz="0" w:space="0" w:color="auto"/>
            <w:right w:val="none" w:sz="0" w:space="0" w:color="auto"/>
          </w:divBdr>
        </w:div>
        <w:div w:id="336929446">
          <w:marLeft w:val="0"/>
          <w:marRight w:val="0"/>
          <w:marTop w:val="0"/>
          <w:marBottom w:val="0"/>
          <w:divBdr>
            <w:top w:val="none" w:sz="0" w:space="0" w:color="auto"/>
            <w:left w:val="none" w:sz="0" w:space="0" w:color="auto"/>
            <w:bottom w:val="none" w:sz="0" w:space="0" w:color="auto"/>
            <w:right w:val="none" w:sz="0" w:space="0" w:color="auto"/>
          </w:divBdr>
        </w:div>
        <w:div w:id="439881261">
          <w:marLeft w:val="0"/>
          <w:marRight w:val="0"/>
          <w:marTop w:val="0"/>
          <w:marBottom w:val="0"/>
          <w:divBdr>
            <w:top w:val="none" w:sz="0" w:space="0" w:color="auto"/>
            <w:left w:val="none" w:sz="0" w:space="0" w:color="auto"/>
            <w:bottom w:val="none" w:sz="0" w:space="0" w:color="auto"/>
            <w:right w:val="none" w:sz="0" w:space="0" w:color="auto"/>
          </w:divBdr>
        </w:div>
        <w:div w:id="456025485">
          <w:marLeft w:val="0"/>
          <w:marRight w:val="0"/>
          <w:marTop w:val="150"/>
          <w:marBottom w:val="0"/>
          <w:divBdr>
            <w:top w:val="none" w:sz="0" w:space="0" w:color="auto"/>
            <w:left w:val="none" w:sz="0" w:space="0" w:color="auto"/>
            <w:bottom w:val="none" w:sz="0" w:space="0" w:color="auto"/>
            <w:right w:val="none" w:sz="0" w:space="0" w:color="auto"/>
          </w:divBdr>
        </w:div>
        <w:div w:id="456026424">
          <w:marLeft w:val="0"/>
          <w:marRight w:val="0"/>
          <w:marTop w:val="0"/>
          <w:marBottom w:val="0"/>
          <w:divBdr>
            <w:top w:val="none" w:sz="0" w:space="0" w:color="auto"/>
            <w:left w:val="none" w:sz="0" w:space="0" w:color="auto"/>
            <w:bottom w:val="none" w:sz="0" w:space="0" w:color="auto"/>
            <w:right w:val="none" w:sz="0" w:space="0" w:color="auto"/>
          </w:divBdr>
        </w:div>
        <w:div w:id="490754143">
          <w:marLeft w:val="0"/>
          <w:marRight w:val="0"/>
          <w:marTop w:val="0"/>
          <w:marBottom w:val="0"/>
          <w:divBdr>
            <w:top w:val="none" w:sz="0" w:space="0" w:color="auto"/>
            <w:left w:val="none" w:sz="0" w:space="0" w:color="auto"/>
            <w:bottom w:val="none" w:sz="0" w:space="0" w:color="auto"/>
            <w:right w:val="none" w:sz="0" w:space="0" w:color="auto"/>
          </w:divBdr>
        </w:div>
        <w:div w:id="511577717">
          <w:marLeft w:val="0"/>
          <w:marRight w:val="0"/>
          <w:marTop w:val="0"/>
          <w:marBottom w:val="0"/>
          <w:divBdr>
            <w:top w:val="none" w:sz="0" w:space="0" w:color="auto"/>
            <w:left w:val="none" w:sz="0" w:space="0" w:color="auto"/>
            <w:bottom w:val="none" w:sz="0" w:space="0" w:color="auto"/>
            <w:right w:val="none" w:sz="0" w:space="0" w:color="auto"/>
          </w:divBdr>
        </w:div>
        <w:div w:id="571965297">
          <w:marLeft w:val="0"/>
          <w:marRight w:val="0"/>
          <w:marTop w:val="0"/>
          <w:marBottom w:val="0"/>
          <w:divBdr>
            <w:top w:val="none" w:sz="0" w:space="0" w:color="auto"/>
            <w:left w:val="none" w:sz="0" w:space="0" w:color="auto"/>
            <w:bottom w:val="none" w:sz="0" w:space="0" w:color="auto"/>
            <w:right w:val="none" w:sz="0" w:space="0" w:color="auto"/>
          </w:divBdr>
        </w:div>
        <w:div w:id="587885042">
          <w:marLeft w:val="0"/>
          <w:marRight w:val="0"/>
          <w:marTop w:val="150"/>
          <w:marBottom w:val="0"/>
          <w:divBdr>
            <w:top w:val="none" w:sz="0" w:space="0" w:color="auto"/>
            <w:left w:val="none" w:sz="0" w:space="0" w:color="auto"/>
            <w:bottom w:val="none" w:sz="0" w:space="0" w:color="auto"/>
            <w:right w:val="none" w:sz="0" w:space="0" w:color="auto"/>
          </w:divBdr>
        </w:div>
        <w:div w:id="589509241">
          <w:marLeft w:val="0"/>
          <w:marRight w:val="0"/>
          <w:marTop w:val="150"/>
          <w:marBottom w:val="0"/>
          <w:divBdr>
            <w:top w:val="none" w:sz="0" w:space="0" w:color="auto"/>
            <w:left w:val="none" w:sz="0" w:space="0" w:color="auto"/>
            <w:bottom w:val="none" w:sz="0" w:space="0" w:color="auto"/>
            <w:right w:val="none" w:sz="0" w:space="0" w:color="auto"/>
          </w:divBdr>
        </w:div>
        <w:div w:id="615333772">
          <w:marLeft w:val="0"/>
          <w:marRight w:val="0"/>
          <w:marTop w:val="150"/>
          <w:marBottom w:val="0"/>
          <w:divBdr>
            <w:top w:val="none" w:sz="0" w:space="0" w:color="auto"/>
            <w:left w:val="none" w:sz="0" w:space="0" w:color="auto"/>
            <w:bottom w:val="none" w:sz="0" w:space="0" w:color="auto"/>
            <w:right w:val="none" w:sz="0" w:space="0" w:color="auto"/>
          </w:divBdr>
        </w:div>
        <w:div w:id="621182906">
          <w:marLeft w:val="0"/>
          <w:marRight w:val="0"/>
          <w:marTop w:val="150"/>
          <w:marBottom w:val="0"/>
          <w:divBdr>
            <w:top w:val="none" w:sz="0" w:space="0" w:color="auto"/>
            <w:left w:val="none" w:sz="0" w:space="0" w:color="auto"/>
            <w:bottom w:val="none" w:sz="0" w:space="0" w:color="auto"/>
            <w:right w:val="none" w:sz="0" w:space="0" w:color="auto"/>
          </w:divBdr>
        </w:div>
        <w:div w:id="651953515">
          <w:marLeft w:val="0"/>
          <w:marRight w:val="0"/>
          <w:marTop w:val="150"/>
          <w:marBottom w:val="0"/>
          <w:divBdr>
            <w:top w:val="none" w:sz="0" w:space="0" w:color="auto"/>
            <w:left w:val="none" w:sz="0" w:space="0" w:color="auto"/>
            <w:bottom w:val="none" w:sz="0" w:space="0" w:color="auto"/>
            <w:right w:val="none" w:sz="0" w:space="0" w:color="auto"/>
          </w:divBdr>
        </w:div>
        <w:div w:id="718745011">
          <w:marLeft w:val="0"/>
          <w:marRight w:val="0"/>
          <w:marTop w:val="150"/>
          <w:marBottom w:val="0"/>
          <w:divBdr>
            <w:top w:val="none" w:sz="0" w:space="0" w:color="auto"/>
            <w:left w:val="none" w:sz="0" w:space="0" w:color="auto"/>
            <w:bottom w:val="none" w:sz="0" w:space="0" w:color="auto"/>
            <w:right w:val="none" w:sz="0" w:space="0" w:color="auto"/>
          </w:divBdr>
        </w:div>
        <w:div w:id="765923516">
          <w:marLeft w:val="0"/>
          <w:marRight w:val="0"/>
          <w:marTop w:val="0"/>
          <w:marBottom w:val="0"/>
          <w:divBdr>
            <w:top w:val="none" w:sz="0" w:space="0" w:color="auto"/>
            <w:left w:val="none" w:sz="0" w:space="0" w:color="auto"/>
            <w:bottom w:val="none" w:sz="0" w:space="0" w:color="auto"/>
            <w:right w:val="none" w:sz="0" w:space="0" w:color="auto"/>
          </w:divBdr>
        </w:div>
        <w:div w:id="769545773">
          <w:marLeft w:val="0"/>
          <w:marRight w:val="0"/>
          <w:marTop w:val="150"/>
          <w:marBottom w:val="0"/>
          <w:divBdr>
            <w:top w:val="none" w:sz="0" w:space="0" w:color="auto"/>
            <w:left w:val="none" w:sz="0" w:space="0" w:color="auto"/>
            <w:bottom w:val="none" w:sz="0" w:space="0" w:color="auto"/>
            <w:right w:val="none" w:sz="0" w:space="0" w:color="auto"/>
          </w:divBdr>
        </w:div>
        <w:div w:id="773138655">
          <w:marLeft w:val="0"/>
          <w:marRight w:val="0"/>
          <w:marTop w:val="0"/>
          <w:marBottom w:val="0"/>
          <w:divBdr>
            <w:top w:val="none" w:sz="0" w:space="0" w:color="auto"/>
            <w:left w:val="none" w:sz="0" w:space="0" w:color="auto"/>
            <w:bottom w:val="none" w:sz="0" w:space="0" w:color="auto"/>
            <w:right w:val="none" w:sz="0" w:space="0" w:color="auto"/>
          </w:divBdr>
        </w:div>
        <w:div w:id="783185705">
          <w:marLeft w:val="0"/>
          <w:marRight w:val="0"/>
          <w:marTop w:val="150"/>
          <w:marBottom w:val="0"/>
          <w:divBdr>
            <w:top w:val="none" w:sz="0" w:space="0" w:color="auto"/>
            <w:left w:val="none" w:sz="0" w:space="0" w:color="auto"/>
            <w:bottom w:val="none" w:sz="0" w:space="0" w:color="auto"/>
            <w:right w:val="none" w:sz="0" w:space="0" w:color="auto"/>
          </w:divBdr>
        </w:div>
        <w:div w:id="801385909">
          <w:marLeft w:val="0"/>
          <w:marRight w:val="0"/>
          <w:marTop w:val="150"/>
          <w:marBottom w:val="0"/>
          <w:divBdr>
            <w:top w:val="none" w:sz="0" w:space="0" w:color="auto"/>
            <w:left w:val="none" w:sz="0" w:space="0" w:color="auto"/>
            <w:bottom w:val="none" w:sz="0" w:space="0" w:color="auto"/>
            <w:right w:val="none" w:sz="0" w:space="0" w:color="auto"/>
          </w:divBdr>
        </w:div>
        <w:div w:id="812060119">
          <w:marLeft w:val="0"/>
          <w:marRight w:val="0"/>
          <w:marTop w:val="150"/>
          <w:marBottom w:val="0"/>
          <w:divBdr>
            <w:top w:val="none" w:sz="0" w:space="0" w:color="auto"/>
            <w:left w:val="none" w:sz="0" w:space="0" w:color="auto"/>
            <w:bottom w:val="none" w:sz="0" w:space="0" w:color="auto"/>
            <w:right w:val="none" w:sz="0" w:space="0" w:color="auto"/>
          </w:divBdr>
        </w:div>
        <w:div w:id="828666907">
          <w:marLeft w:val="0"/>
          <w:marRight w:val="0"/>
          <w:marTop w:val="0"/>
          <w:marBottom w:val="0"/>
          <w:divBdr>
            <w:top w:val="none" w:sz="0" w:space="0" w:color="auto"/>
            <w:left w:val="none" w:sz="0" w:space="0" w:color="auto"/>
            <w:bottom w:val="none" w:sz="0" w:space="0" w:color="auto"/>
            <w:right w:val="none" w:sz="0" w:space="0" w:color="auto"/>
          </w:divBdr>
        </w:div>
        <w:div w:id="872503931">
          <w:marLeft w:val="0"/>
          <w:marRight w:val="0"/>
          <w:marTop w:val="150"/>
          <w:marBottom w:val="0"/>
          <w:divBdr>
            <w:top w:val="none" w:sz="0" w:space="0" w:color="auto"/>
            <w:left w:val="none" w:sz="0" w:space="0" w:color="auto"/>
            <w:bottom w:val="none" w:sz="0" w:space="0" w:color="auto"/>
            <w:right w:val="none" w:sz="0" w:space="0" w:color="auto"/>
          </w:divBdr>
        </w:div>
        <w:div w:id="904024975">
          <w:marLeft w:val="0"/>
          <w:marRight w:val="0"/>
          <w:marTop w:val="0"/>
          <w:marBottom w:val="0"/>
          <w:divBdr>
            <w:top w:val="none" w:sz="0" w:space="0" w:color="auto"/>
            <w:left w:val="none" w:sz="0" w:space="0" w:color="auto"/>
            <w:bottom w:val="none" w:sz="0" w:space="0" w:color="auto"/>
            <w:right w:val="none" w:sz="0" w:space="0" w:color="auto"/>
          </w:divBdr>
        </w:div>
        <w:div w:id="918977917">
          <w:marLeft w:val="0"/>
          <w:marRight w:val="0"/>
          <w:marTop w:val="0"/>
          <w:marBottom w:val="0"/>
          <w:divBdr>
            <w:top w:val="none" w:sz="0" w:space="0" w:color="auto"/>
            <w:left w:val="none" w:sz="0" w:space="0" w:color="auto"/>
            <w:bottom w:val="none" w:sz="0" w:space="0" w:color="auto"/>
            <w:right w:val="none" w:sz="0" w:space="0" w:color="auto"/>
          </w:divBdr>
        </w:div>
        <w:div w:id="932860688">
          <w:marLeft w:val="0"/>
          <w:marRight w:val="0"/>
          <w:marTop w:val="0"/>
          <w:marBottom w:val="0"/>
          <w:divBdr>
            <w:top w:val="none" w:sz="0" w:space="0" w:color="auto"/>
            <w:left w:val="none" w:sz="0" w:space="0" w:color="auto"/>
            <w:bottom w:val="none" w:sz="0" w:space="0" w:color="auto"/>
            <w:right w:val="none" w:sz="0" w:space="0" w:color="auto"/>
          </w:divBdr>
        </w:div>
        <w:div w:id="1005863380">
          <w:marLeft w:val="0"/>
          <w:marRight w:val="0"/>
          <w:marTop w:val="150"/>
          <w:marBottom w:val="0"/>
          <w:divBdr>
            <w:top w:val="none" w:sz="0" w:space="0" w:color="auto"/>
            <w:left w:val="none" w:sz="0" w:space="0" w:color="auto"/>
            <w:bottom w:val="none" w:sz="0" w:space="0" w:color="auto"/>
            <w:right w:val="none" w:sz="0" w:space="0" w:color="auto"/>
          </w:divBdr>
        </w:div>
        <w:div w:id="1037703745">
          <w:marLeft w:val="0"/>
          <w:marRight w:val="0"/>
          <w:marTop w:val="0"/>
          <w:marBottom w:val="0"/>
          <w:divBdr>
            <w:top w:val="none" w:sz="0" w:space="0" w:color="auto"/>
            <w:left w:val="none" w:sz="0" w:space="0" w:color="auto"/>
            <w:bottom w:val="none" w:sz="0" w:space="0" w:color="auto"/>
            <w:right w:val="none" w:sz="0" w:space="0" w:color="auto"/>
          </w:divBdr>
        </w:div>
        <w:div w:id="1092969433">
          <w:marLeft w:val="0"/>
          <w:marRight w:val="0"/>
          <w:marTop w:val="0"/>
          <w:marBottom w:val="0"/>
          <w:divBdr>
            <w:top w:val="none" w:sz="0" w:space="0" w:color="auto"/>
            <w:left w:val="none" w:sz="0" w:space="0" w:color="auto"/>
            <w:bottom w:val="none" w:sz="0" w:space="0" w:color="auto"/>
            <w:right w:val="none" w:sz="0" w:space="0" w:color="auto"/>
          </w:divBdr>
        </w:div>
        <w:div w:id="1104770042">
          <w:marLeft w:val="0"/>
          <w:marRight w:val="0"/>
          <w:marTop w:val="150"/>
          <w:marBottom w:val="0"/>
          <w:divBdr>
            <w:top w:val="none" w:sz="0" w:space="0" w:color="auto"/>
            <w:left w:val="none" w:sz="0" w:space="0" w:color="auto"/>
            <w:bottom w:val="none" w:sz="0" w:space="0" w:color="auto"/>
            <w:right w:val="none" w:sz="0" w:space="0" w:color="auto"/>
          </w:divBdr>
        </w:div>
        <w:div w:id="1115756128">
          <w:marLeft w:val="0"/>
          <w:marRight w:val="0"/>
          <w:marTop w:val="0"/>
          <w:marBottom w:val="0"/>
          <w:divBdr>
            <w:top w:val="none" w:sz="0" w:space="0" w:color="auto"/>
            <w:left w:val="none" w:sz="0" w:space="0" w:color="auto"/>
            <w:bottom w:val="none" w:sz="0" w:space="0" w:color="auto"/>
            <w:right w:val="none" w:sz="0" w:space="0" w:color="auto"/>
          </w:divBdr>
        </w:div>
        <w:div w:id="1128282649">
          <w:marLeft w:val="0"/>
          <w:marRight w:val="0"/>
          <w:marTop w:val="0"/>
          <w:marBottom w:val="0"/>
          <w:divBdr>
            <w:top w:val="none" w:sz="0" w:space="0" w:color="auto"/>
            <w:left w:val="none" w:sz="0" w:space="0" w:color="auto"/>
            <w:bottom w:val="none" w:sz="0" w:space="0" w:color="auto"/>
            <w:right w:val="none" w:sz="0" w:space="0" w:color="auto"/>
          </w:divBdr>
        </w:div>
        <w:div w:id="1156994172">
          <w:marLeft w:val="0"/>
          <w:marRight w:val="0"/>
          <w:marTop w:val="150"/>
          <w:marBottom w:val="0"/>
          <w:divBdr>
            <w:top w:val="none" w:sz="0" w:space="0" w:color="auto"/>
            <w:left w:val="none" w:sz="0" w:space="0" w:color="auto"/>
            <w:bottom w:val="none" w:sz="0" w:space="0" w:color="auto"/>
            <w:right w:val="none" w:sz="0" w:space="0" w:color="auto"/>
          </w:divBdr>
        </w:div>
        <w:div w:id="1293442674">
          <w:marLeft w:val="0"/>
          <w:marRight w:val="0"/>
          <w:marTop w:val="150"/>
          <w:marBottom w:val="0"/>
          <w:divBdr>
            <w:top w:val="none" w:sz="0" w:space="0" w:color="auto"/>
            <w:left w:val="none" w:sz="0" w:space="0" w:color="auto"/>
            <w:bottom w:val="none" w:sz="0" w:space="0" w:color="auto"/>
            <w:right w:val="none" w:sz="0" w:space="0" w:color="auto"/>
          </w:divBdr>
        </w:div>
        <w:div w:id="1293829442">
          <w:marLeft w:val="0"/>
          <w:marRight w:val="0"/>
          <w:marTop w:val="150"/>
          <w:marBottom w:val="0"/>
          <w:divBdr>
            <w:top w:val="none" w:sz="0" w:space="0" w:color="auto"/>
            <w:left w:val="none" w:sz="0" w:space="0" w:color="auto"/>
            <w:bottom w:val="none" w:sz="0" w:space="0" w:color="auto"/>
            <w:right w:val="none" w:sz="0" w:space="0" w:color="auto"/>
          </w:divBdr>
        </w:div>
        <w:div w:id="1364555789">
          <w:marLeft w:val="0"/>
          <w:marRight w:val="0"/>
          <w:marTop w:val="150"/>
          <w:marBottom w:val="0"/>
          <w:divBdr>
            <w:top w:val="none" w:sz="0" w:space="0" w:color="auto"/>
            <w:left w:val="none" w:sz="0" w:space="0" w:color="auto"/>
            <w:bottom w:val="none" w:sz="0" w:space="0" w:color="auto"/>
            <w:right w:val="none" w:sz="0" w:space="0" w:color="auto"/>
          </w:divBdr>
        </w:div>
        <w:div w:id="1414931645">
          <w:marLeft w:val="0"/>
          <w:marRight w:val="0"/>
          <w:marTop w:val="0"/>
          <w:marBottom w:val="0"/>
          <w:divBdr>
            <w:top w:val="none" w:sz="0" w:space="0" w:color="auto"/>
            <w:left w:val="none" w:sz="0" w:space="0" w:color="auto"/>
            <w:bottom w:val="none" w:sz="0" w:space="0" w:color="auto"/>
            <w:right w:val="none" w:sz="0" w:space="0" w:color="auto"/>
          </w:divBdr>
        </w:div>
        <w:div w:id="1492405877">
          <w:marLeft w:val="0"/>
          <w:marRight w:val="0"/>
          <w:marTop w:val="150"/>
          <w:marBottom w:val="0"/>
          <w:divBdr>
            <w:top w:val="none" w:sz="0" w:space="0" w:color="auto"/>
            <w:left w:val="none" w:sz="0" w:space="0" w:color="auto"/>
            <w:bottom w:val="none" w:sz="0" w:space="0" w:color="auto"/>
            <w:right w:val="none" w:sz="0" w:space="0" w:color="auto"/>
          </w:divBdr>
        </w:div>
        <w:div w:id="1510944484">
          <w:marLeft w:val="0"/>
          <w:marRight w:val="0"/>
          <w:marTop w:val="150"/>
          <w:marBottom w:val="0"/>
          <w:divBdr>
            <w:top w:val="none" w:sz="0" w:space="0" w:color="auto"/>
            <w:left w:val="none" w:sz="0" w:space="0" w:color="auto"/>
            <w:bottom w:val="none" w:sz="0" w:space="0" w:color="auto"/>
            <w:right w:val="none" w:sz="0" w:space="0" w:color="auto"/>
          </w:divBdr>
        </w:div>
        <w:div w:id="1513298331">
          <w:marLeft w:val="0"/>
          <w:marRight w:val="0"/>
          <w:marTop w:val="0"/>
          <w:marBottom w:val="0"/>
          <w:divBdr>
            <w:top w:val="none" w:sz="0" w:space="0" w:color="auto"/>
            <w:left w:val="none" w:sz="0" w:space="0" w:color="auto"/>
            <w:bottom w:val="none" w:sz="0" w:space="0" w:color="auto"/>
            <w:right w:val="none" w:sz="0" w:space="0" w:color="auto"/>
          </w:divBdr>
        </w:div>
        <w:div w:id="1581713070">
          <w:marLeft w:val="0"/>
          <w:marRight w:val="0"/>
          <w:marTop w:val="150"/>
          <w:marBottom w:val="0"/>
          <w:divBdr>
            <w:top w:val="none" w:sz="0" w:space="0" w:color="auto"/>
            <w:left w:val="none" w:sz="0" w:space="0" w:color="auto"/>
            <w:bottom w:val="none" w:sz="0" w:space="0" w:color="auto"/>
            <w:right w:val="none" w:sz="0" w:space="0" w:color="auto"/>
          </w:divBdr>
        </w:div>
        <w:div w:id="1611008908">
          <w:marLeft w:val="0"/>
          <w:marRight w:val="0"/>
          <w:marTop w:val="0"/>
          <w:marBottom w:val="0"/>
          <w:divBdr>
            <w:top w:val="none" w:sz="0" w:space="0" w:color="auto"/>
            <w:left w:val="none" w:sz="0" w:space="0" w:color="auto"/>
            <w:bottom w:val="none" w:sz="0" w:space="0" w:color="auto"/>
            <w:right w:val="none" w:sz="0" w:space="0" w:color="auto"/>
          </w:divBdr>
        </w:div>
        <w:div w:id="1674722808">
          <w:marLeft w:val="0"/>
          <w:marRight w:val="0"/>
          <w:marTop w:val="0"/>
          <w:marBottom w:val="0"/>
          <w:divBdr>
            <w:top w:val="none" w:sz="0" w:space="0" w:color="auto"/>
            <w:left w:val="none" w:sz="0" w:space="0" w:color="auto"/>
            <w:bottom w:val="none" w:sz="0" w:space="0" w:color="auto"/>
            <w:right w:val="none" w:sz="0" w:space="0" w:color="auto"/>
          </w:divBdr>
        </w:div>
        <w:div w:id="1686439883">
          <w:marLeft w:val="0"/>
          <w:marRight w:val="0"/>
          <w:marTop w:val="150"/>
          <w:marBottom w:val="0"/>
          <w:divBdr>
            <w:top w:val="none" w:sz="0" w:space="0" w:color="auto"/>
            <w:left w:val="none" w:sz="0" w:space="0" w:color="auto"/>
            <w:bottom w:val="none" w:sz="0" w:space="0" w:color="auto"/>
            <w:right w:val="none" w:sz="0" w:space="0" w:color="auto"/>
          </w:divBdr>
        </w:div>
        <w:div w:id="1697341084">
          <w:marLeft w:val="0"/>
          <w:marRight w:val="0"/>
          <w:marTop w:val="150"/>
          <w:marBottom w:val="0"/>
          <w:divBdr>
            <w:top w:val="none" w:sz="0" w:space="0" w:color="auto"/>
            <w:left w:val="none" w:sz="0" w:space="0" w:color="auto"/>
            <w:bottom w:val="none" w:sz="0" w:space="0" w:color="auto"/>
            <w:right w:val="none" w:sz="0" w:space="0" w:color="auto"/>
          </w:divBdr>
        </w:div>
        <w:div w:id="1718314376">
          <w:marLeft w:val="0"/>
          <w:marRight w:val="0"/>
          <w:marTop w:val="0"/>
          <w:marBottom w:val="0"/>
          <w:divBdr>
            <w:top w:val="none" w:sz="0" w:space="0" w:color="auto"/>
            <w:left w:val="none" w:sz="0" w:space="0" w:color="auto"/>
            <w:bottom w:val="none" w:sz="0" w:space="0" w:color="auto"/>
            <w:right w:val="none" w:sz="0" w:space="0" w:color="auto"/>
          </w:divBdr>
        </w:div>
        <w:div w:id="1723092190">
          <w:marLeft w:val="0"/>
          <w:marRight w:val="0"/>
          <w:marTop w:val="0"/>
          <w:marBottom w:val="0"/>
          <w:divBdr>
            <w:top w:val="none" w:sz="0" w:space="0" w:color="auto"/>
            <w:left w:val="none" w:sz="0" w:space="0" w:color="auto"/>
            <w:bottom w:val="none" w:sz="0" w:space="0" w:color="auto"/>
            <w:right w:val="none" w:sz="0" w:space="0" w:color="auto"/>
          </w:divBdr>
        </w:div>
        <w:div w:id="1729763050">
          <w:marLeft w:val="0"/>
          <w:marRight w:val="0"/>
          <w:marTop w:val="0"/>
          <w:marBottom w:val="0"/>
          <w:divBdr>
            <w:top w:val="none" w:sz="0" w:space="0" w:color="auto"/>
            <w:left w:val="none" w:sz="0" w:space="0" w:color="auto"/>
            <w:bottom w:val="none" w:sz="0" w:space="0" w:color="auto"/>
            <w:right w:val="none" w:sz="0" w:space="0" w:color="auto"/>
          </w:divBdr>
        </w:div>
        <w:div w:id="1731538925">
          <w:marLeft w:val="0"/>
          <w:marRight w:val="0"/>
          <w:marTop w:val="0"/>
          <w:marBottom w:val="0"/>
          <w:divBdr>
            <w:top w:val="none" w:sz="0" w:space="0" w:color="auto"/>
            <w:left w:val="none" w:sz="0" w:space="0" w:color="auto"/>
            <w:bottom w:val="none" w:sz="0" w:space="0" w:color="auto"/>
            <w:right w:val="none" w:sz="0" w:space="0" w:color="auto"/>
          </w:divBdr>
        </w:div>
        <w:div w:id="1733624762">
          <w:marLeft w:val="0"/>
          <w:marRight w:val="0"/>
          <w:marTop w:val="150"/>
          <w:marBottom w:val="0"/>
          <w:divBdr>
            <w:top w:val="none" w:sz="0" w:space="0" w:color="auto"/>
            <w:left w:val="none" w:sz="0" w:space="0" w:color="auto"/>
            <w:bottom w:val="none" w:sz="0" w:space="0" w:color="auto"/>
            <w:right w:val="none" w:sz="0" w:space="0" w:color="auto"/>
          </w:divBdr>
        </w:div>
        <w:div w:id="1761482543">
          <w:marLeft w:val="0"/>
          <w:marRight w:val="0"/>
          <w:marTop w:val="0"/>
          <w:marBottom w:val="0"/>
          <w:divBdr>
            <w:top w:val="none" w:sz="0" w:space="0" w:color="auto"/>
            <w:left w:val="none" w:sz="0" w:space="0" w:color="auto"/>
            <w:bottom w:val="none" w:sz="0" w:space="0" w:color="auto"/>
            <w:right w:val="none" w:sz="0" w:space="0" w:color="auto"/>
          </w:divBdr>
        </w:div>
        <w:div w:id="1802573501">
          <w:marLeft w:val="0"/>
          <w:marRight w:val="0"/>
          <w:marTop w:val="0"/>
          <w:marBottom w:val="0"/>
          <w:divBdr>
            <w:top w:val="none" w:sz="0" w:space="0" w:color="auto"/>
            <w:left w:val="none" w:sz="0" w:space="0" w:color="auto"/>
            <w:bottom w:val="none" w:sz="0" w:space="0" w:color="auto"/>
            <w:right w:val="none" w:sz="0" w:space="0" w:color="auto"/>
          </w:divBdr>
        </w:div>
        <w:div w:id="1804151107">
          <w:marLeft w:val="0"/>
          <w:marRight w:val="0"/>
          <w:marTop w:val="150"/>
          <w:marBottom w:val="0"/>
          <w:divBdr>
            <w:top w:val="none" w:sz="0" w:space="0" w:color="auto"/>
            <w:left w:val="none" w:sz="0" w:space="0" w:color="auto"/>
            <w:bottom w:val="none" w:sz="0" w:space="0" w:color="auto"/>
            <w:right w:val="none" w:sz="0" w:space="0" w:color="auto"/>
          </w:divBdr>
        </w:div>
        <w:div w:id="1804689716">
          <w:marLeft w:val="0"/>
          <w:marRight w:val="0"/>
          <w:marTop w:val="150"/>
          <w:marBottom w:val="0"/>
          <w:divBdr>
            <w:top w:val="none" w:sz="0" w:space="0" w:color="auto"/>
            <w:left w:val="none" w:sz="0" w:space="0" w:color="auto"/>
            <w:bottom w:val="none" w:sz="0" w:space="0" w:color="auto"/>
            <w:right w:val="none" w:sz="0" w:space="0" w:color="auto"/>
          </w:divBdr>
        </w:div>
        <w:div w:id="1843083131">
          <w:marLeft w:val="0"/>
          <w:marRight w:val="0"/>
          <w:marTop w:val="0"/>
          <w:marBottom w:val="0"/>
          <w:divBdr>
            <w:top w:val="none" w:sz="0" w:space="0" w:color="auto"/>
            <w:left w:val="none" w:sz="0" w:space="0" w:color="auto"/>
            <w:bottom w:val="none" w:sz="0" w:space="0" w:color="auto"/>
            <w:right w:val="none" w:sz="0" w:space="0" w:color="auto"/>
          </w:divBdr>
        </w:div>
        <w:div w:id="1844080346">
          <w:marLeft w:val="0"/>
          <w:marRight w:val="0"/>
          <w:marTop w:val="150"/>
          <w:marBottom w:val="0"/>
          <w:divBdr>
            <w:top w:val="none" w:sz="0" w:space="0" w:color="auto"/>
            <w:left w:val="none" w:sz="0" w:space="0" w:color="auto"/>
            <w:bottom w:val="none" w:sz="0" w:space="0" w:color="auto"/>
            <w:right w:val="none" w:sz="0" w:space="0" w:color="auto"/>
          </w:divBdr>
        </w:div>
        <w:div w:id="1890654023">
          <w:marLeft w:val="0"/>
          <w:marRight w:val="0"/>
          <w:marTop w:val="150"/>
          <w:marBottom w:val="0"/>
          <w:divBdr>
            <w:top w:val="none" w:sz="0" w:space="0" w:color="auto"/>
            <w:left w:val="none" w:sz="0" w:space="0" w:color="auto"/>
            <w:bottom w:val="none" w:sz="0" w:space="0" w:color="auto"/>
            <w:right w:val="none" w:sz="0" w:space="0" w:color="auto"/>
          </w:divBdr>
        </w:div>
        <w:div w:id="1902016341">
          <w:marLeft w:val="0"/>
          <w:marRight w:val="0"/>
          <w:marTop w:val="0"/>
          <w:marBottom w:val="0"/>
          <w:divBdr>
            <w:top w:val="none" w:sz="0" w:space="0" w:color="auto"/>
            <w:left w:val="none" w:sz="0" w:space="0" w:color="auto"/>
            <w:bottom w:val="none" w:sz="0" w:space="0" w:color="auto"/>
            <w:right w:val="none" w:sz="0" w:space="0" w:color="auto"/>
          </w:divBdr>
        </w:div>
        <w:div w:id="1942688462">
          <w:marLeft w:val="0"/>
          <w:marRight w:val="0"/>
          <w:marTop w:val="0"/>
          <w:marBottom w:val="0"/>
          <w:divBdr>
            <w:top w:val="none" w:sz="0" w:space="0" w:color="auto"/>
            <w:left w:val="none" w:sz="0" w:space="0" w:color="auto"/>
            <w:bottom w:val="none" w:sz="0" w:space="0" w:color="auto"/>
            <w:right w:val="none" w:sz="0" w:space="0" w:color="auto"/>
          </w:divBdr>
        </w:div>
        <w:div w:id="1987859823">
          <w:marLeft w:val="0"/>
          <w:marRight w:val="0"/>
          <w:marTop w:val="150"/>
          <w:marBottom w:val="0"/>
          <w:divBdr>
            <w:top w:val="none" w:sz="0" w:space="0" w:color="auto"/>
            <w:left w:val="none" w:sz="0" w:space="0" w:color="auto"/>
            <w:bottom w:val="none" w:sz="0" w:space="0" w:color="auto"/>
            <w:right w:val="none" w:sz="0" w:space="0" w:color="auto"/>
          </w:divBdr>
        </w:div>
        <w:div w:id="1995334041">
          <w:marLeft w:val="0"/>
          <w:marRight w:val="0"/>
          <w:marTop w:val="150"/>
          <w:marBottom w:val="0"/>
          <w:divBdr>
            <w:top w:val="none" w:sz="0" w:space="0" w:color="auto"/>
            <w:left w:val="none" w:sz="0" w:space="0" w:color="auto"/>
            <w:bottom w:val="none" w:sz="0" w:space="0" w:color="auto"/>
            <w:right w:val="none" w:sz="0" w:space="0" w:color="auto"/>
          </w:divBdr>
        </w:div>
        <w:div w:id="2035960476">
          <w:marLeft w:val="0"/>
          <w:marRight w:val="0"/>
          <w:marTop w:val="0"/>
          <w:marBottom w:val="0"/>
          <w:divBdr>
            <w:top w:val="none" w:sz="0" w:space="0" w:color="auto"/>
            <w:left w:val="none" w:sz="0" w:space="0" w:color="auto"/>
            <w:bottom w:val="none" w:sz="0" w:space="0" w:color="auto"/>
            <w:right w:val="none" w:sz="0" w:space="0" w:color="auto"/>
          </w:divBdr>
        </w:div>
        <w:div w:id="2039156776">
          <w:marLeft w:val="0"/>
          <w:marRight w:val="0"/>
          <w:marTop w:val="150"/>
          <w:marBottom w:val="0"/>
          <w:divBdr>
            <w:top w:val="none" w:sz="0" w:space="0" w:color="auto"/>
            <w:left w:val="none" w:sz="0" w:space="0" w:color="auto"/>
            <w:bottom w:val="none" w:sz="0" w:space="0" w:color="auto"/>
            <w:right w:val="none" w:sz="0" w:space="0" w:color="auto"/>
          </w:divBdr>
        </w:div>
        <w:div w:id="2078747203">
          <w:marLeft w:val="0"/>
          <w:marRight w:val="0"/>
          <w:marTop w:val="150"/>
          <w:marBottom w:val="0"/>
          <w:divBdr>
            <w:top w:val="none" w:sz="0" w:space="0" w:color="auto"/>
            <w:left w:val="none" w:sz="0" w:space="0" w:color="auto"/>
            <w:bottom w:val="none" w:sz="0" w:space="0" w:color="auto"/>
            <w:right w:val="none" w:sz="0" w:space="0" w:color="auto"/>
          </w:divBdr>
        </w:div>
        <w:div w:id="2098474179">
          <w:marLeft w:val="0"/>
          <w:marRight w:val="0"/>
          <w:marTop w:val="0"/>
          <w:marBottom w:val="0"/>
          <w:divBdr>
            <w:top w:val="none" w:sz="0" w:space="0" w:color="auto"/>
            <w:left w:val="none" w:sz="0" w:space="0" w:color="auto"/>
            <w:bottom w:val="none" w:sz="0" w:space="0" w:color="auto"/>
            <w:right w:val="none" w:sz="0" w:space="0" w:color="auto"/>
          </w:divBdr>
        </w:div>
        <w:div w:id="2100327197">
          <w:marLeft w:val="0"/>
          <w:marRight w:val="0"/>
          <w:marTop w:val="150"/>
          <w:marBottom w:val="0"/>
          <w:divBdr>
            <w:top w:val="none" w:sz="0" w:space="0" w:color="auto"/>
            <w:left w:val="none" w:sz="0" w:space="0" w:color="auto"/>
            <w:bottom w:val="none" w:sz="0" w:space="0" w:color="auto"/>
            <w:right w:val="none" w:sz="0" w:space="0" w:color="auto"/>
          </w:divBdr>
        </w:div>
        <w:div w:id="2100641299">
          <w:marLeft w:val="0"/>
          <w:marRight w:val="0"/>
          <w:marTop w:val="150"/>
          <w:marBottom w:val="0"/>
          <w:divBdr>
            <w:top w:val="none" w:sz="0" w:space="0" w:color="auto"/>
            <w:left w:val="none" w:sz="0" w:space="0" w:color="auto"/>
            <w:bottom w:val="none" w:sz="0" w:space="0" w:color="auto"/>
            <w:right w:val="none" w:sz="0" w:space="0" w:color="auto"/>
          </w:divBdr>
        </w:div>
        <w:div w:id="2118019306">
          <w:marLeft w:val="0"/>
          <w:marRight w:val="0"/>
          <w:marTop w:val="0"/>
          <w:marBottom w:val="0"/>
          <w:divBdr>
            <w:top w:val="none" w:sz="0" w:space="0" w:color="auto"/>
            <w:left w:val="none" w:sz="0" w:space="0" w:color="auto"/>
            <w:bottom w:val="none" w:sz="0" w:space="0" w:color="auto"/>
            <w:right w:val="none" w:sz="0" w:space="0" w:color="auto"/>
          </w:divBdr>
        </w:div>
      </w:divsChild>
    </w:div>
    <w:div w:id="190385695">
      <w:bodyDiv w:val="1"/>
      <w:marLeft w:val="0"/>
      <w:marRight w:val="0"/>
      <w:marTop w:val="0"/>
      <w:marBottom w:val="0"/>
      <w:divBdr>
        <w:top w:val="none" w:sz="0" w:space="0" w:color="auto"/>
        <w:left w:val="none" w:sz="0" w:space="0" w:color="auto"/>
        <w:bottom w:val="none" w:sz="0" w:space="0" w:color="auto"/>
        <w:right w:val="none" w:sz="0" w:space="0" w:color="auto"/>
      </w:divBdr>
    </w:div>
    <w:div w:id="197593355">
      <w:bodyDiv w:val="1"/>
      <w:marLeft w:val="0"/>
      <w:marRight w:val="0"/>
      <w:marTop w:val="0"/>
      <w:marBottom w:val="0"/>
      <w:divBdr>
        <w:top w:val="none" w:sz="0" w:space="0" w:color="auto"/>
        <w:left w:val="none" w:sz="0" w:space="0" w:color="auto"/>
        <w:bottom w:val="none" w:sz="0" w:space="0" w:color="auto"/>
        <w:right w:val="none" w:sz="0" w:space="0" w:color="auto"/>
      </w:divBdr>
    </w:div>
    <w:div w:id="265700194">
      <w:bodyDiv w:val="1"/>
      <w:marLeft w:val="0"/>
      <w:marRight w:val="0"/>
      <w:marTop w:val="0"/>
      <w:marBottom w:val="0"/>
      <w:divBdr>
        <w:top w:val="none" w:sz="0" w:space="0" w:color="auto"/>
        <w:left w:val="none" w:sz="0" w:space="0" w:color="auto"/>
        <w:bottom w:val="none" w:sz="0" w:space="0" w:color="auto"/>
        <w:right w:val="none" w:sz="0" w:space="0" w:color="auto"/>
      </w:divBdr>
    </w:div>
    <w:div w:id="303781157">
      <w:bodyDiv w:val="1"/>
      <w:marLeft w:val="45"/>
      <w:marRight w:val="45"/>
      <w:marTop w:val="45"/>
      <w:marBottom w:val="45"/>
      <w:divBdr>
        <w:top w:val="none" w:sz="0" w:space="0" w:color="auto"/>
        <w:left w:val="none" w:sz="0" w:space="0" w:color="auto"/>
        <w:bottom w:val="none" w:sz="0" w:space="0" w:color="auto"/>
        <w:right w:val="none" w:sz="0" w:space="0" w:color="auto"/>
      </w:divBdr>
      <w:divsChild>
        <w:div w:id="1963682560">
          <w:marLeft w:val="0"/>
          <w:marRight w:val="0"/>
          <w:marTop w:val="0"/>
          <w:marBottom w:val="0"/>
          <w:divBdr>
            <w:top w:val="single" w:sz="6" w:space="0" w:color="auto"/>
            <w:left w:val="single" w:sz="6" w:space="0" w:color="auto"/>
            <w:bottom w:val="single" w:sz="6" w:space="0" w:color="auto"/>
            <w:right w:val="single" w:sz="6" w:space="0" w:color="auto"/>
          </w:divBdr>
        </w:div>
      </w:divsChild>
    </w:div>
    <w:div w:id="373773689">
      <w:bodyDiv w:val="1"/>
      <w:marLeft w:val="0"/>
      <w:marRight w:val="0"/>
      <w:marTop w:val="0"/>
      <w:marBottom w:val="0"/>
      <w:divBdr>
        <w:top w:val="none" w:sz="0" w:space="0" w:color="auto"/>
        <w:left w:val="none" w:sz="0" w:space="0" w:color="auto"/>
        <w:bottom w:val="none" w:sz="0" w:space="0" w:color="auto"/>
        <w:right w:val="none" w:sz="0" w:space="0" w:color="auto"/>
      </w:divBdr>
    </w:div>
    <w:div w:id="386301097">
      <w:bodyDiv w:val="1"/>
      <w:marLeft w:val="0"/>
      <w:marRight w:val="0"/>
      <w:marTop w:val="0"/>
      <w:marBottom w:val="0"/>
      <w:divBdr>
        <w:top w:val="none" w:sz="0" w:space="0" w:color="auto"/>
        <w:left w:val="none" w:sz="0" w:space="0" w:color="auto"/>
        <w:bottom w:val="none" w:sz="0" w:space="0" w:color="auto"/>
        <w:right w:val="none" w:sz="0" w:space="0" w:color="auto"/>
      </w:divBdr>
    </w:div>
    <w:div w:id="404451998">
      <w:bodyDiv w:val="1"/>
      <w:marLeft w:val="0"/>
      <w:marRight w:val="0"/>
      <w:marTop w:val="0"/>
      <w:marBottom w:val="0"/>
      <w:divBdr>
        <w:top w:val="none" w:sz="0" w:space="0" w:color="auto"/>
        <w:left w:val="none" w:sz="0" w:space="0" w:color="auto"/>
        <w:bottom w:val="none" w:sz="0" w:space="0" w:color="auto"/>
        <w:right w:val="none" w:sz="0" w:space="0" w:color="auto"/>
      </w:divBdr>
    </w:div>
    <w:div w:id="417867715">
      <w:bodyDiv w:val="1"/>
      <w:marLeft w:val="0"/>
      <w:marRight w:val="0"/>
      <w:marTop w:val="0"/>
      <w:marBottom w:val="0"/>
      <w:divBdr>
        <w:top w:val="none" w:sz="0" w:space="0" w:color="auto"/>
        <w:left w:val="none" w:sz="0" w:space="0" w:color="auto"/>
        <w:bottom w:val="none" w:sz="0" w:space="0" w:color="auto"/>
        <w:right w:val="none" w:sz="0" w:space="0" w:color="auto"/>
      </w:divBdr>
    </w:div>
    <w:div w:id="418139901">
      <w:bodyDiv w:val="1"/>
      <w:marLeft w:val="0"/>
      <w:marRight w:val="0"/>
      <w:marTop w:val="0"/>
      <w:marBottom w:val="0"/>
      <w:divBdr>
        <w:top w:val="none" w:sz="0" w:space="0" w:color="auto"/>
        <w:left w:val="none" w:sz="0" w:space="0" w:color="auto"/>
        <w:bottom w:val="none" w:sz="0" w:space="0" w:color="auto"/>
        <w:right w:val="none" w:sz="0" w:space="0" w:color="auto"/>
      </w:divBdr>
      <w:divsChild>
        <w:div w:id="1543323620">
          <w:marLeft w:val="0"/>
          <w:marRight w:val="0"/>
          <w:marTop w:val="0"/>
          <w:marBottom w:val="0"/>
          <w:divBdr>
            <w:top w:val="none" w:sz="0" w:space="0" w:color="auto"/>
            <w:left w:val="none" w:sz="0" w:space="0" w:color="auto"/>
            <w:bottom w:val="none" w:sz="0" w:space="0" w:color="auto"/>
            <w:right w:val="none" w:sz="0" w:space="0" w:color="auto"/>
          </w:divBdr>
          <w:divsChild>
            <w:div w:id="1347631564">
              <w:marLeft w:val="0"/>
              <w:marRight w:val="0"/>
              <w:marTop w:val="0"/>
              <w:marBottom w:val="0"/>
              <w:divBdr>
                <w:top w:val="none" w:sz="0" w:space="0" w:color="auto"/>
                <w:left w:val="none" w:sz="0" w:space="0" w:color="auto"/>
                <w:bottom w:val="none" w:sz="0" w:space="0" w:color="auto"/>
                <w:right w:val="none" w:sz="0" w:space="0" w:color="auto"/>
              </w:divBdr>
              <w:divsChild>
                <w:div w:id="1423528597">
                  <w:marLeft w:val="0"/>
                  <w:marRight w:val="0"/>
                  <w:marTop w:val="0"/>
                  <w:marBottom w:val="0"/>
                  <w:divBdr>
                    <w:top w:val="none" w:sz="0" w:space="0" w:color="auto"/>
                    <w:left w:val="none" w:sz="0" w:space="0" w:color="auto"/>
                    <w:bottom w:val="none" w:sz="0" w:space="0" w:color="auto"/>
                    <w:right w:val="none" w:sz="0" w:space="0" w:color="auto"/>
                  </w:divBdr>
                  <w:divsChild>
                    <w:div w:id="1594703358">
                      <w:marLeft w:val="0"/>
                      <w:marRight w:val="0"/>
                      <w:marTop w:val="0"/>
                      <w:marBottom w:val="0"/>
                      <w:divBdr>
                        <w:top w:val="none" w:sz="0" w:space="0" w:color="auto"/>
                        <w:left w:val="none" w:sz="0" w:space="0" w:color="auto"/>
                        <w:bottom w:val="none" w:sz="0" w:space="0" w:color="auto"/>
                        <w:right w:val="none" w:sz="0" w:space="0" w:color="auto"/>
                      </w:divBdr>
                      <w:divsChild>
                        <w:div w:id="542641222">
                          <w:marLeft w:val="0"/>
                          <w:marRight w:val="0"/>
                          <w:marTop w:val="0"/>
                          <w:marBottom w:val="0"/>
                          <w:divBdr>
                            <w:top w:val="none" w:sz="0" w:space="0" w:color="auto"/>
                            <w:left w:val="none" w:sz="0" w:space="0" w:color="auto"/>
                            <w:bottom w:val="none" w:sz="0" w:space="0" w:color="auto"/>
                            <w:right w:val="none" w:sz="0" w:space="0" w:color="auto"/>
                          </w:divBdr>
                          <w:divsChild>
                            <w:div w:id="1165247964">
                              <w:marLeft w:val="0"/>
                              <w:marRight w:val="0"/>
                              <w:marTop w:val="0"/>
                              <w:marBottom w:val="0"/>
                              <w:divBdr>
                                <w:top w:val="none" w:sz="0" w:space="0" w:color="auto"/>
                                <w:left w:val="none" w:sz="0" w:space="0" w:color="auto"/>
                                <w:bottom w:val="none" w:sz="0" w:space="0" w:color="auto"/>
                                <w:right w:val="none" w:sz="0" w:space="0" w:color="auto"/>
                              </w:divBdr>
                            </w:div>
                          </w:divsChild>
                        </w:div>
                        <w:div w:id="1183663080">
                          <w:marLeft w:val="0"/>
                          <w:marRight w:val="0"/>
                          <w:marTop w:val="0"/>
                          <w:marBottom w:val="0"/>
                          <w:divBdr>
                            <w:top w:val="none" w:sz="0" w:space="0" w:color="auto"/>
                            <w:left w:val="none" w:sz="0" w:space="0" w:color="auto"/>
                            <w:bottom w:val="none" w:sz="0" w:space="0" w:color="auto"/>
                            <w:right w:val="none" w:sz="0" w:space="0" w:color="auto"/>
                          </w:divBdr>
                          <w:divsChild>
                            <w:div w:id="1683779914">
                              <w:marLeft w:val="0"/>
                              <w:marRight w:val="0"/>
                              <w:marTop w:val="0"/>
                              <w:marBottom w:val="0"/>
                              <w:divBdr>
                                <w:top w:val="none" w:sz="0" w:space="0" w:color="auto"/>
                                <w:left w:val="none" w:sz="0" w:space="0" w:color="auto"/>
                                <w:bottom w:val="none" w:sz="0" w:space="0" w:color="auto"/>
                                <w:right w:val="none" w:sz="0" w:space="0" w:color="auto"/>
                              </w:divBdr>
                              <w:divsChild>
                                <w:div w:id="324163756">
                                  <w:marLeft w:val="0"/>
                                  <w:marRight w:val="0"/>
                                  <w:marTop w:val="0"/>
                                  <w:marBottom w:val="0"/>
                                  <w:divBdr>
                                    <w:top w:val="none" w:sz="0" w:space="0" w:color="auto"/>
                                    <w:left w:val="none" w:sz="0" w:space="0" w:color="auto"/>
                                    <w:bottom w:val="none" w:sz="0" w:space="0" w:color="auto"/>
                                    <w:right w:val="none" w:sz="0" w:space="0" w:color="auto"/>
                                  </w:divBdr>
                                  <w:divsChild>
                                    <w:div w:id="970134009">
                                      <w:marLeft w:val="0"/>
                                      <w:marRight w:val="0"/>
                                      <w:marTop w:val="0"/>
                                      <w:marBottom w:val="0"/>
                                      <w:divBdr>
                                        <w:top w:val="none" w:sz="0" w:space="0" w:color="auto"/>
                                        <w:left w:val="none" w:sz="0" w:space="0" w:color="auto"/>
                                        <w:bottom w:val="none" w:sz="0" w:space="0" w:color="auto"/>
                                        <w:right w:val="none" w:sz="0" w:space="0" w:color="auto"/>
                                      </w:divBdr>
                                      <w:divsChild>
                                        <w:div w:id="274216905">
                                          <w:marLeft w:val="0"/>
                                          <w:marRight w:val="0"/>
                                          <w:marTop w:val="0"/>
                                          <w:marBottom w:val="0"/>
                                          <w:divBdr>
                                            <w:top w:val="none" w:sz="0" w:space="0" w:color="auto"/>
                                            <w:left w:val="none" w:sz="0" w:space="0" w:color="auto"/>
                                            <w:bottom w:val="none" w:sz="0" w:space="0" w:color="auto"/>
                                            <w:right w:val="none" w:sz="0" w:space="0" w:color="auto"/>
                                          </w:divBdr>
                                          <w:divsChild>
                                            <w:div w:id="584923270">
                                              <w:marLeft w:val="0"/>
                                              <w:marRight w:val="0"/>
                                              <w:marTop w:val="0"/>
                                              <w:marBottom w:val="0"/>
                                              <w:divBdr>
                                                <w:top w:val="none" w:sz="0" w:space="0" w:color="auto"/>
                                                <w:left w:val="none" w:sz="0" w:space="0" w:color="auto"/>
                                                <w:bottom w:val="none" w:sz="0" w:space="0" w:color="auto"/>
                                                <w:right w:val="none" w:sz="0" w:space="0" w:color="auto"/>
                                              </w:divBdr>
                                              <w:divsChild>
                                                <w:div w:id="897282881">
                                                  <w:marLeft w:val="0"/>
                                                  <w:marRight w:val="0"/>
                                                  <w:marTop w:val="0"/>
                                                  <w:marBottom w:val="0"/>
                                                  <w:divBdr>
                                                    <w:top w:val="none" w:sz="0" w:space="0" w:color="auto"/>
                                                    <w:left w:val="none" w:sz="0" w:space="0" w:color="auto"/>
                                                    <w:bottom w:val="none" w:sz="0" w:space="0" w:color="auto"/>
                                                    <w:right w:val="none" w:sz="0" w:space="0" w:color="auto"/>
                                                  </w:divBdr>
                                                  <w:divsChild>
                                                    <w:div w:id="253900975">
                                                      <w:marLeft w:val="0"/>
                                                      <w:marRight w:val="0"/>
                                                      <w:marTop w:val="0"/>
                                                      <w:marBottom w:val="0"/>
                                                      <w:divBdr>
                                                        <w:top w:val="none" w:sz="0" w:space="0" w:color="auto"/>
                                                        <w:left w:val="none" w:sz="0" w:space="0" w:color="auto"/>
                                                        <w:bottom w:val="none" w:sz="0" w:space="0" w:color="auto"/>
                                                        <w:right w:val="none" w:sz="0" w:space="0" w:color="auto"/>
                                                      </w:divBdr>
                                                      <w:divsChild>
                                                        <w:div w:id="357126470">
                                                          <w:marLeft w:val="0"/>
                                                          <w:marRight w:val="0"/>
                                                          <w:marTop w:val="0"/>
                                                          <w:marBottom w:val="0"/>
                                                          <w:divBdr>
                                                            <w:top w:val="none" w:sz="0" w:space="0" w:color="auto"/>
                                                            <w:left w:val="none" w:sz="0" w:space="0" w:color="auto"/>
                                                            <w:bottom w:val="none" w:sz="0" w:space="0" w:color="auto"/>
                                                            <w:right w:val="none" w:sz="0" w:space="0" w:color="auto"/>
                                                          </w:divBdr>
                                                          <w:divsChild>
                                                            <w:div w:id="525677746">
                                                              <w:marLeft w:val="0"/>
                                                              <w:marRight w:val="0"/>
                                                              <w:marTop w:val="0"/>
                                                              <w:marBottom w:val="0"/>
                                                              <w:divBdr>
                                                                <w:top w:val="none" w:sz="0" w:space="0" w:color="auto"/>
                                                                <w:left w:val="none" w:sz="0" w:space="0" w:color="auto"/>
                                                                <w:bottom w:val="none" w:sz="0" w:space="0" w:color="auto"/>
                                                                <w:right w:val="none" w:sz="0" w:space="0" w:color="auto"/>
                                                              </w:divBdr>
                                                              <w:divsChild>
                                                                <w:div w:id="15499107">
                                                                  <w:marLeft w:val="0"/>
                                                                  <w:marRight w:val="0"/>
                                                                  <w:marTop w:val="0"/>
                                                                  <w:marBottom w:val="0"/>
                                                                  <w:divBdr>
                                                                    <w:top w:val="none" w:sz="0" w:space="0" w:color="auto"/>
                                                                    <w:left w:val="none" w:sz="0" w:space="0" w:color="auto"/>
                                                                    <w:bottom w:val="none" w:sz="0" w:space="0" w:color="auto"/>
                                                                    <w:right w:val="none" w:sz="0" w:space="0" w:color="auto"/>
                                                                  </w:divBdr>
                                                                  <w:divsChild>
                                                                    <w:div w:id="377626469">
                                                                      <w:marLeft w:val="0"/>
                                                                      <w:marRight w:val="0"/>
                                                                      <w:marTop w:val="0"/>
                                                                      <w:marBottom w:val="450"/>
                                                                      <w:divBdr>
                                                                        <w:top w:val="none" w:sz="0" w:space="0" w:color="auto"/>
                                                                        <w:left w:val="none" w:sz="0" w:space="0" w:color="auto"/>
                                                                        <w:bottom w:val="none" w:sz="0" w:space="0" w:color="auto"/>
                                                                        <w:right w:val="none" w:sz="0" w:space="0" w:color="auto"/>
                                                                      </w:divBdr>
                                                                      <w:divsChild>
                                                                        <w:div w:id="775909679">
                                                                          <w:marLeft w:val="0"/>
                                                                          <w:marRight w:val="0"/>
                                                                          <w:marTop w:val="0"/>
                                                                          <w:marBottom w:val="0"/>
                                                                          <w:divBdr>
                                                                            <w:top w:val="none" w:sz="0" w:space="0" w:color="auto"/>
                                                                            <w:left w:val="none" w:sz="0" w:space="0" w:color="auto"/>
                                                                            <w:bottom w:val="none" w:sz="0" w:space="0" w:color="auto"/>
                                                                            <w:right w:val="none" w:sz="0" w:space="0" w:color="auto"/>
                                                                          </w:divBdr>
                                                                        </w:div>
                                                                        <w:div w:id="786198518">
                                                                          <w:marLeft w:val="0"/>
                                                                          <w:marRight w:val="0"/>
                                                                          <w:marTop w:val="0"/>
                                                                          <w:marBottom w:val="0"/>
                                                                          <w:divBdr>
                                                                            <w:top w:val="none" w:sz="0" w:space="0" w:color="auto"/>
                                                                            <w:left w:val="none" w:sz="0" w:space="0" w:color="auto"/>
                                                                            <w:bottom w:val="none" w:sz="0" w:space="0" w:color="auto"/>
                                                                            <w:right w:val="none" w:sz="0" w:space="0" w:color="auto"/>
                                                                          </w:divBdr>
                                                                        </w:div>
                                                                        <w:div w:id="1115366666">
                                                                          <w:marLeft w:val="0"/>
                                                                          <w:marRight w:val="0"/>
                                                                          <w:marTop w:val="0"/>
                                                                          <w:marBottom w:val="0"/>
                                                                          <w:divBdr>
                                                                            <w:top w:val="none" w:sz="0" w:space="0" w:color="auto"/>
                                                                            <w:left w:val="none" w:sz="0" w:space="0" w:color="auto"/>
                                                                            <w:bottom w:val="none" w:sz="0" w:space="0" w:color="auto"/>
                                                                            <w:right w:val="none" w:sz="0" w:space="0" w:color="auto"/>
                                                                          </w:divBdr>
                                                                          <w:divsChild>
                                                                            <w:div w:id="1094325164">
                                                                              <w:marLeft w:val="0"/>
                                                                              <w:marRight w:val="0"/>
                                                                              <w:marTop w:val="0"/>
                                                                              <w:marBottom w:val="0"/>
                                                                              <w:divBdr>
                                                                                <w:top w:val="none" w:sz="0" w:space="0" w:color="auto"/>
                                                                                <w:left w:val="none" w:sz="0" w:space="0" w:color="auto"/>
                                                                                <w:bottom w:val="none" w:sz="0" w:space="0" w:color="auto"/>
                                                                                <w:right w:val="none" w:sz="0" w:space="0" w:color="auto"/>
                                                                              </w:divBdr>
                                                                              <w:divsChild>
                                                                                <w:div w:id="785124789">
                                                                                  <w:marLeft w:val="0"/>
                                                                                  <w:marRight w:val="0"/>
                                                                                  <w:marTop w:val="0"/>
                                                                                  <w:marBottom w:val="0"/>
                                                                                  <w:divBdr>
                                                                                    <w:top w:val="none" w:sz="0" w:space="0" w:color="auto"/>
                                                                                    <w:left w:val="none" w:sz="0" w:space="0" w:color="auto"/>
                                                                                    <w:bottom w:val="none" w:sz="0" w:space="0" w:color="auto"/>
                                                                                    <w:right w:val="none" w:sz="0" w:space="0" w:color="auto"/>
                                                                                  </w:divBdr>
                                                                                </w:div>
                                                                                <w:div w:id="1003360442">
                                                                                  <w:marLeft w:val="0"/>
                                                                                  <w:marRight w:val="0"/>
                                                                                  <w:marTop w:val="0"/>
                                                                                  <w:marBottom w:val="0"/>
                                                                                  <w:divBdr>
                                                                                    <w:top w:val="none" w:sz="0" w:space="0" w:color="auto"/>
                                                                                    <w:left w:val="none" w:sz="0" w:space="0" w:color="auto"/>
                                                                                    <w:bottom w:val="none" w:sz="0" w:space="0" w:color="auto"/>
                                                                                    <w:right w:val="none" w:sz="0" w:space="0" w:color="auto"/>
                                                                                  </w:divBdr>
                                                                                </w:div>
                                                                                <w:div w:id="1198279257">
                                                                                  <w:marLeft w:val="0"/>
                                                                                  <w:marRight w:val="0"/>
                                                                                  <w:marTop w:val="0"/>
                                                                                  <w:marBottom w:val="0"/>
                                                                                  <w:divBdr>
                                                                                    <w:top w:val="none" w:sz="0" w:space="0" w:color="auto"/>
                                                                                    <w:left w:val="none" w:sz="0" w:space="0" w:color="auto"/>
                                                                                    <w:bottom w:val="none" w:sz="0" w:space="0" w:color="auto"/>
                                                                                    <w:right w:val="none" w:sz="0" w:space="0" w:color="auto"/>
                                                                                  </w:divBdr>
                                                                                </w:div>
                                                                                <w:div w:id="1562981064">
                                                                                  <w:marLeft w:val="0"/>
                                                                                  <w:marRight w:val="0"/>
                                                                                  <w:marTop w:val="0"/>
                                                                                  <w:marBottom w:val="0"/>
                                                                                  <w:divBdr>
                                                                                    <w:top w:val="none" w:sz="0" w:space="0" w:color="auto"/>
                                                                                    <w:left w:val="none" w:sz="0" w:space="0" w:color="auto"/>
                                                                                    <w:bottom w:val="none" w:sz="0" w:space="0" w:color="auto"/>
                                                                                    <w:right w:val="none" w:sz="0" w:space="0" w:color="auto"/>
                                                                                  </w:divBdr>
                                                                                </w:div>
                                                                                <w:div w:id="15878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1588">
                                                                          <w:marLeft w:val="0"/>
                                                                          <w:marRight w:val="0"/>
                                                                          <w:marTop w:val="0"/>
                                                                          <w:marBottom w:val="0"/>
                                                                          <w:divBdr>
                                                                            <w:top w:val="none" w:sz="0" w:space="0" w:color="auto"/>
                                                                            <w:left w:val="none" w:sz="0" w:space="0" w:color="auto"/>
                                                                            <w:bottom w:val="none" w:sz="0" w:space="0" w:color="auto"/>
                                                                            <w:right w:val="none" w:sz="0" w:space="0" w:color="auto"/>
                                                                          </w:divBdr>
                                                                        </w:div>
                                                                        <w:div w:id="1764303079">
                                                                          <w:marLeft w:val="0"/>
                                                                          <w:marRight w:val="0"/>
                                                                          <w:marTop w:val="0"/>
                                                                          <w:marBottom w:val="0"/>
                                                                          <w:divBdr>
                                                                            <w:top w:val="none" w:sz="0" w:space="0" w:color="auto"/>
                                                                            <w:left w:val="none" w:sz="0" w:space="0" w:color="auto"/>
                                                                            <w:bottom w:val="none" w:sz="0" w:space="0" w:color="auto"/>
                                                                            <w:right w:val="none" w:sz="0" w:space="0" w:color="auto"/>
                                                                          </w:divBdr>
                                                                        </w:div>
                                                                        <w:div w:id="18989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487188">
      <w:bodyDiv w:val="1"/>
      <w:marLeft w:val="0"/>
      <w:marRight w:val="0"/>
      <w:marTop w:val="0"/>
      <w:marBottom w:val="0"/>
      <w:divBdr>
        <w:top w:val="none" w:sz="0" w:space="0" w:color="auto"/>
        <w:left w:val="none" w:sz="0" w:space="0" w:color="auto"/>
        <w:bottom w:val="none" w:sz="0" w:space="0" w:color="auto"/>
        <w:right w:val="none" w:sz="0" w:space="0" w:color="auto"/>
      </w:divBdr>
    </w:div>
    <w:div w:id="441340733">
      <w:bodyDiv w:val="1"/>
      <w:marLeft w:val="0"/>
      <w:marRight w:val="0"/>
      <w:marTop w:val="0"/>
      <w:marBottom w:val="0"/>
      <w:divBdr>
        <w:top w:val="none" w:sz="0" w:space="0" w:color="auto"/>
        <w:left w:val="none" w:sz="0" w:space="0" w:color="auto"/>
        <w:bottom w:val="none" w:sz="0" w:space="0" w:color="auto"/>
        <w:right w:val="none" w:sz="0" w:space="0" w:color="auto"/>
      </w:divBdr>
    </w:div>
    <w:div w:id="482935966">
      <w:bodyDiv w:val="1"/>
      <w:marLeft w:val="0"/>
      <w:marRight w:val="0"/>
      <w:marTop w:val="0"/>
      <w:marBottom w:val="0"/>
      <w:divBdr>
        <w:top w:val="none" w:sz="0" w:space="0" w:color="auto"/>
        <w:left w:val="none" w:sz="0" w:space="0" w:color="auto"/>
        <w:bottom w:val="none" w:sz="0" w:space="0" w:color="auto"/>
        <w:right w:val="none" w:sz="0" w:space="0" w:color="auto"/>
      </w:divBdr>
    </w:div>
    <w:div w:id="532613647">
      <w:bodyDiv w:val="1"/>
      <w:marLeft w:val="0"/>
      <w:marRight w:val="0"/>
      <w:marTop w:val="0"/>
      <w:marBottom w:val="0"/>
      <w:divBdr>
        <w:top w:val="none" w:sz="0" w:space="0" w:color="auto"/>
        <w:left w:val="none" w:sz="0" w:space="0" w:color="auto"/>
        <w:bottom w:val="none" w:sz="0" w:space="0" w:color="auto"/>
        <w:right w:val="none" w:sz="0" w:space="0" w:color="auto"/>
      </w:divBdr>
    </w:div>
    <w:div w:id="546916635">
      <w:bodyDiv w:val="1"/>
      <w:marLeft w:val="0"/>
      <w:marRight w:val="0"/>
      <w:marTop w:val="0"/>
      <w:marBottom w:val="0"/>
      <w:divBdr>
        <w:top w:val="none" w:sz="0" w:space="0" w:color="auto"/>
        <w:left w:val="none" w:sz="0" w:space="0" w:color="auto"/>
        <w:bottom w:val="none" w:sz="0" w:space="0" w:color="auto"/>
        <w:right w:val="none" w:sz="0" w:space="0" w:color="auto"/>
      </w:divBdr>
    </w:div>
    <w:div w:id="682443029">
      <w:bodyDiv w:val="1"/>
      <w:marLeft w:val="0"/>
      <w:marRight w:val="0"/>
      <w:marTop w:val="0"/>
      <w:marBottom w:val="0"/>
      <w:divBdr>
        <w:top w:val="none" w:sz="0" w:space="0" w:color="auto"/>
        <w:left w:val="none" w:sz="0" w:space="0" w:color="auto"/>
        <w:bottom w:val="none" w:sz="0" w:space="0" w:color="auto"/>
        <w:right w:val="none" w:sz="0" w:space="0" w:color="auto"/>
      </w:divBdr>
      <w:divsChild>
        <w:div w:id="505944857">
          <w:marLeft w:val="0"/>
          <w:marRight w:val="0"/>
          <w:marTop w:val="0"/>
          <w:marBottom w:val="0"/>
          <w:divBdr>
            <w:top w:val="none" w:sz="0" w:space="0" w:color="auto"/>
            <w:left w:val="none" w:sz="0" w:space="0" w:color="auto"/>
            <w:bottom w:val="none" w:sz="0" w:space="0" w:color="auto"/>
            <w:right w:val="none" w:sz="0" w:space="0" w:color="auto"/>
          </w:divBdr>
        </w:div>
        <w:div w:id="742217105">
          <w:marLeft w:val="0"/>
          <w:marRight w:val="0"/>
          <w:marTop w:val="0"/>
          <w:marBottom w:val="0"/>
          <w:divBdr>
            <w:top w:val="none" w:sz="0" w:space="0" w:color="auto"/>
            <w:left w:val="none" w:sz="0" w:space="0" w:color="auto"/>
            <w:bottom w:val="none" w:sz="0" w:space="0" w:color="auto"/>
            <w:right w:val="none" w:sz="0" w:space="0" w:color="auto"/>
          </w:divBdr>
        </w:div>
        <w:div w:id="1246843637">
          <w:marLeft w:val="0"/>
          <w:marRight w:val="0"/>
          <w:marTop w:val="0"/>
          <w:marBottom w:val="0"/>
          <w:divBdr>
            <w:top w:val="none" w:sz="0" w:space="0" w:color="auto"/>
            <w:left w:val="none" w:sz="0" w:space="0" w:color="auto"/>
            <w:bottom w:val="none" w:sz="0" w:space="0" w:color="auto"/>
            <w:right w:val="none" w:sz="0" w:space="0" w:color="auto"/>
          </w:divBdr>
        </w:div>
        <w:div w:id="776481228">
          <w:marLeft w:val="0"/>
          <w:marRight w:val="0"/>
          <w:marTop w:val="0"/>
          <w:marBottom w:val="0"/>
          <w:divBdr>
            <w:top w:val="none" w:sz="0" w:space="0" w:color="auto"/>
            <w:left w:val="none" w:sz="0" w:space="0" w:color="auto"/>
            <w:bottom w:val="none" w:sz="0" w:space="0" w:color="auto"/>
            <w:right w:val="none" w:sz="0" w:space="0" w:color="auto"/>
          </w:divBdr>
        </w:div>
        <w:div w:id="441269887">
          <w:marLeft w:val="0"/>
          <w:marRight w:val="0"/>
          <w:marTop w:val="0"/>
          <w:marBottom w:val="0"/>
          <w:divBdr>
            <w:top w:val="none" w:sz="0" w:space="0" w:color="auto"/>
            <w:left w:val="none" w:sz="0" w:space="0" w:color="auto"/>
            <w:bottom w:val="none" w:sz="0" w:space="0" w:color="auto"/>
            <w:right w:val="none" w:sz="0" w:space="0" w:color="auto"/>
          </w:divBdr>
        </w:div>
        <w:div w:id="924416200">
          <w:marLeft w:val="0"/>
          <w:marRight w:val="0"/>
          <w:marTop w:val="0"/>
          <w:marBottom w:val="0"/>
          <w:divBdr>
            <w:top w:val="none" w:sz="0" w:space="0" w:color="auto"/>
            <w:left w:val="none" w:sz="0" w:space="0" w:color="auto"/>
            <w:bottom w:val="none" w:sz="0" w:space="0" w:color="auto"/>
            <w:right w:val="none" w:sz="0" w:space="0" w:color="auto"/>
          </w:divBdr>
        </w:div>
        <w:div w:id="726612452">
          <w:marLeft w:val="0"/>
          <w:marRight w:val="0"/>
          <w:marTop w:val="0"/>
          <w:marBottom w:val="0"/>
          <w:divBdr>
            <w:top w:val="none" w:sz="0" w:space="0" w:color="auto"/>
            <w:left w:val="none" w:sz="0" w:space="0" w:color="auto"/>
            <w:bottom w:val="none" w:sz="0" w:space="0" w:color="auto"/>
            <w:right w:val="none" w:sz="0" w:space="0" w:color="auto"/>
          </w:divBdr>
        </w:div>
        <w:div w:id="1941641216">
          <w:marLeft w:val="0"/>
          <w:marRight w:val="0"/>
          <w:marTop w:val="0"/>
          <w:marBottom w:val="0"/>
          <w:divBdr>
            <w:top w:val="none" w:sz="0" w:space="0" w:color="auto"/>
            <w:left w:val="none" w:sz="0" w:space="0" w:color="auto"/>
            <w:bottom w:val="none" w:sz="0" w:space="0" w:color="auto"/>
            <w:right w:val="none" w:sz="0" w:space="0" w:color="auto"/>
          </w:divBdr>
        </w:div>
        <w:div w:id="1489177604">
          <w:marLeft w:val="0"/>
          <w:marRight w:val="0"/>
          <w:marTop w:val="0"/>
          <w:marBottom w:val="0"/>
          <w:divBdr>
            <w:top w:val="none" w:sz="0" w:space="0" w:color="auto"/>
            <w:left w:val="none" w:sz="0" w:space="0" w:color="auto"/>
            <w:bottom w:val="none" w:sz="0" w:space="0" w:color="auto"/>
            <w:right w:val="none" w:sz="0" w:space="0" w:color="auto"/>
          </w:divBdr>
        </w:div>
        <w:div w:id="323632219">
          <w:marLeft w:val="0"/>
          <w:marRight w:val="0"/>
          <w:marTop w:val="0"/>
          <w:marBottom w:val="0"/>
          <w:divBdr>
            <w:top w:val="none" w:sz="0" w:space="0" w:color="auto"/>
            <w:left w:val="none" w:sz="0" w:space="0" w:color="auto"/>
            <w:bottom w:val="none" w:sz="0" w:space="0" w:color="auto"/>
            <w:right w:val="none" w:sz="0" w:space="0" w:color="auto"/>
          </w:divBdr>
        </w:div>
        <w:div w:id="95295161">
          <w:marLeft w:val="0"/>
          <w:marRight w:val="0"/>
          <w:marTop w:val="0"/>
          <w:marBottom w:val="0"/>
          <w:divBdr>
            <w:top w:val="none" w:sz="0" w:space="0" w:color="auto"/>
            <w:left w:val="none" w:sz="0" w:space="0" w:color="auto"/>
            <w:bottom w:val="none" w:sz="0" w:space="0" w:color="auto"/>
            <w:right w:val="none" w:sz="0" w:space="0" w:color="auto"/>
          </w:divBdr>
        </w:div>
        <w:div w:id="1435396721">
          <w:marLeft w:val="0"/>
          <w:marRight w:val="0"/>
          <w:marTop w:val="0"/>
          <w:marBottom w:val="0"/>
          <w:divBdr>
            <w:top w:val="none" w:sz="0" w:space="0" w:color="auto"/>
            <w:left w:val="none" w:sz="0" w:space="0" w:color="auto"/>
            <w:bottom w:val="none" w:sz="0" w:space="0" w:color="auto"/>
            <w:right w:val="none" w:sz="0" w:space="0" w:color="auto"/>
          </w:divBdr>
        </w:div>
        <w:div w:id="284703434">
          <w:marLeft w:val="0"/>
          <w:marRight w:val="0"/>
          <w:marTop w:val="0"/>
          <w:marBottom w:val="0"/>
          <w:divBdr>
            <w:top w:val="none" w:sz="0" w:space="0" w:color="auto"/>
            <w:left w:val="none" w:sz="0" w:space="0" w:color="auto"/>
            <w:bottom w:val="none" w:sz="0" w:space="0" w:color="auto"/>
            <w:right w:val="none" w:sz="0" w:space="0" w:color="auto"/>
          </w:divBdr>
        </w:div>
        <w:div w:id="1970668020">
          <w:marLeft w:val="0"/>
          <w:marRight w:val="0"/>
          <w:marTop w:val="0"/>
          <w:marBottom w:val="0"/>
          <w:divBdr>
            <w:top w:val="none" w:sz="0" w:space="0" w:color="auto"/>
            <w:left w:val="none" w:sz="0" w:space="0" w:color="auto"/>
            <w:bottom w:val="none" w:sz="0" w:space="0" w:color="auto"/>
            <w:right w:val="none" w:sz="0" w:space="0" w:color="auto"/>
          </w:divBdr>
        </w:div>
        <w:div w:id="139688740">
          <w:marLeft w:val="0"/>
          <w:marRight w:val="0"/>
          <w:marTop w:val="0"/>
          <w:marBottom w:val="0"/>
          <w:divBdr>
            <w:top w:val="none" w:sz="0" w:space="0" w:color="auto"/>
            <w:left w:val="none" w:sz="0" w:space="0" w:color="auto"/>
            <w:bottom w:val="none" w:sz="0" w:space="0" w:color="auto"/>
            <w:right w:val="none" w:sz="0" w:space="0" w:color="auto"/>
          </w:divBdr>
        </w:div>
        <w:div w:id="1111976076">
          <w:marLeft w:val="0"/>
          <w:marRight w:val="0"/>
          <w:marTop w:val="0"/>
          <w:marBottom w:val="0"/>
          <w:divBdr>
            <w:top w:val="none" w:sz="0" w:space="0" w:color="auto"/>
            <w:left w:val="none" w:sz="0" w:space="0" w:color="auto"/>
            <w:bottom w:val="none" w:sz="0" w:space="0" w:color="auto"/>
            <w:right w:val="none" w:sz="0" w:space="0" w:color="auto"/>
          </w:divBdr>
        </w:div>
        <w:div w:id="1996180268">
          <w:marLeft w:val="0"/>
          <w:marRight w:val="0"/>
          <w:marTop w:val="0"/>
          <w:marBottom w:val="0"/>
          <w:divBdr>
            <w:top w:val="none" w:sz="0" w:space="0" w:color="auto"/>
            <w:left w:val="none" w:sz="0" w:space="0" w:color="auto"/>
            <w:bottom w:val="none" w:sz="0" w:space="0" w:color="auto"/>
            <w:right w:val="none" w:sz="0" w:space="0" w:color="auto"/>
          </w:divBdr>
        </w:div>
        <w:div w:id="2021421981">
          <w:marLeft w:val="0"/>
          <w:marRight w:val="0"/>
          <w:marTop w:val="0"/>
          <w:marBottom w:val="0"/>
          <w:divBdr>
            <w:top w:val="none" w:sz="0" w:space="0" w:color="auto"/>
            <w:left w:val="none" w:sz="0" w:space="0" w:color="auto"/>
            <w:bottom w:val="none" w:sz="0" w:space="0" w:color="auto"/>
            <w:right w:val="none" w:sz="0" w:space="0" w:color="auto"/>
          </w:divBdr>
        </w:div>
        <w:div w:id="1786657718">
          <w:marLeft w:val="0"/>
          <w:marRight w:val="0"/>
          <w:marTop w:val="0"/>
          <w:marBottom w:val="0"/>
          <w:divBdr>
            <w:top w:val="none" w:sz="0" w:space="0" w:color="auto"/>
            <w:left w:val="none" w:sz="0" w:space="0" w:color="auto"/>
            <w:bottom w:val="none" w:sz="0" w:space="0" w:color="auto"/>
            <w:right w:val="none" w:sz="0" w:space="0" w:color="auto"/>
          </w:divBdr>
        </w:div>
        <w:div w:id="1354921718">
          <w:marLeft w:val="0"/>
          <w:marRight w:val="0"/>
          <w:marTop w:val="0"/>
          <w:marBottom w:val="0"/>
          <w:divBdr>
            <w:top w:val="none" w:sz="0" w:space="0" w:color="auto"/>
            <w:left w:val="none" w:sz="0" w:space="0" w:color="auto"/>
            <w:bottom w:val="none" w:sz="0" w:space="0" w:color="auto"/>
            <w:right w:val="none" w:sz="0" w:space="0" w:color="auto"/>
          </w:divBdr>
        </w:div>
        <w:div w:id="1468235307">
          <w:marLeft w:val="0"/>
          <w:marRight w:val="0"/>
          <w:marTop w:val="0"/>
          <w:marBottom w:val="0"/>
          <w:divBdr>
            <w:top w:val="none" w:sz="0" w:space="0" w:color="auto"/>
            <w:left w:val="none" w:sz="0" w:space="0" w:color="auto"/>
            <w:bottom w:val="none" w:sz="0" w:space="0" w:color="auto"/>
            <w:right w:val="none" w:sz="0" w:space="0" w:color="auto"/>
          </w:divBdr>
        </w:div>
        <w:div w:id="2014844438">
          <w:marLeft w:val="0"/>
          <w:marRight w:val="0"/>
          <w:marTop w:val="0"/>
          <w:marBottom w:val="0"/>
          <w:divBdr>
            <w:top w:val="none" w:sz="0" w:space="0" w:color="auto"/>
            <w:left w:val="none" w:sz="0" w:space="0" w:color="auto"/>
            <w:bottom w:val="none" w:sz="0" w:space="0" w:color="auto"/>
            <w:right w:val="none" w:sz="0" w:space="0" w:color="auto"/>
          </w:divBdr>
        </w:div>
        <w:div w:id="1283220814">
          <w:marLeft w:val="0"/>
          <w:marRight w:val="0"/>
          <w:marTop w:val="0"/>
          <w:marBottom w:val="0"/>
          <w:divBdr>
            <w:top w:val="none" w:sz="0" w:space="0" w:color="auto"/>
            <w:left w:val="none" w:sz="0" w:space="0" w:color="auto"/>
            <w:bottom w:val="none" w:sz="0" w:space="0" w:color="auto"/>
            <w:right w:val="none" w:sz="0" w:space="0" w:color="auto"/>
          </w:divBdr>
        </w:div>
        <w:div w:id="139732762">
          <w:marLeft w:val="0"/>
          <w:marRight w:val="0"/>
          <w:marTop w:val="0"/>
          <w:marBottom w:val="0"/>
          <w:divBdr>
            <w:top w:val="none" w:sz="0" w:space="0" w:color="auto"/>
            <w:left w:val="none" w:sz="0" w:space="0" w:color="auto"/>
            <w:bottom w:val="none" w:sz="0" w:space="0" w:color="auto"/>
            <w:right w:val="none" w:sz="0" w:space="0" w:color="auto"/>
          </w:divBdr>
        </w:div>
        <w:div w:id="656499363">
          <w:marLeft w:val="0"/>
          <w:marRight w:val="0"/>
          <w:marTop w:val="0"/>
          <w:marBottom w:val="0"/>
          <w:divBdr>
            <w:top w:val="none" w:sz="0" w:space="0" w:color="auto"/>
            <w:left w:val="none" w:sz="0" w:space="0" w:color="auto"/>
            <w:bottom w:val="none" w:sz="0" w:space="0" w:color="auto"/>
            <w:right w:val="none" w:sz="0" w:space="0" w:color="auto"/>
          </w:divBdr>
        </w:div>
        <w:div w:id="805970741">
          <w:marLeft w:val="0"/>
          <w:marRight w:val="0"/>
          <w:marTop w:val="0"/>
          <w:marBottom w:val="0"/>
          <w:divBdr>
            <w:top w:val="none" w:sz="0" w:space="0" w:color="auto"/>
            <w:left w:val="none" w:sz="0" w:space="0" w:color="auto"/>
            <w:bottom w:val="none" w:sz="0" w:space="0" w:color="auto"/>
            <w:right w:val="none" w:sz="0" w:space="0" w:color="auto"/>
          </w:divBdr>
        </w:div>
        <w:div w:id="743070953">
          <w:marLeft w:val="0"/>
          <w:marRight w:val="0"/>
          <w:marTop w:val="0"/>
          <w:marBottom w:val="0"/>
          <w:divBdr>
            <w:top w:val="none" w:sz="0" w:space="0" w:color="auto"/>
            <w:left w:val="none" w:sz="0" w:space="0" w:color="auto"/>
            <w:bottom w:val="none" w:sz="0" w:space="0" w:color="auto"/>
            <w:right w:val="none" w:sz="0" w:space="0" w:color="auto"/>
          </w:divBdr>
        </w:div>
        <w:div w:id="122777021">
          <w:marLeft w:val="0"/>
          <w:marRight w:val="0"/>
          <w:marTop w:val="0"/>
          <w:marBottom w:val="0"/>
          <w:divBdr>
            <w:top w:val="none" w:sz="0" w:space="0" w:color="auto"/>
            <w:left w:val="none" w:sz="0" w:space="0" w:color="auto"/>
            <w:bottom w:val="none" w:sz="0" w:space="0" w:color="auto"/>
            <w:right w:val="none" w:sz="0" w:space="0" w:color="auto"/>
          </w:divBdr>
        </w:div>
        <w:div w:id="657880348">
          <w:marLeft w:val="0"/>
          <w:marRight w:val="0"/>
          <w:marTop w:val="0"/>
          <w:marBottom w:val="0"/>
          <w:divBdr>
            <w:top w:val="none" w:sz="0" w:space="0" w:color="auto"/>
            <w:left w:val="none" w:sz="0" w:space="0" w:color="auto"/>
            <w:bottom w:val="none" w:sz="0" w:space="0" w:color="auto"/>
            <w:right w:val="none" w:sz="0" w:space="0" w:color="auto"/>
          </w:divBdr>
        </w:div>
        <w:div w:id="1490900287">
          <w:marLeft w:val="0"/>
          <w:marRight w:val="0"/>
          <w:marTop w:val="0"/>
          <w:marBottom w:val="0"/>
          <w:divBdr>
            <w:top w:val="none" w:sz="0" w:space="0" w:color="auto"/>
            <w:left w:val="none" w:sz="0" w:space="0" w:color="auto"/>
            <w:bottom w:val="none" w:sz="0" w:space="0" w:color="auto"/>
            <w:right w:val="none" w:sz="0" w:space="0" w:color="auto"/>
          </w:divBdr>
        </w:div>
        <w:div w:id="9380386">
          <w:marLeft w:val="0"/>
          <w:marRight w:val="0"/>
          <w:marTop w:val="0"/>
          <w:marBottom w:val="0"/>
          <w:divBdr>
            <w:top w:val="none" w:sz="0" w:space="0" w:color="auto"/>
            <w:left w:val="none" w:sz="0" w:space="0" w:color="auto"/>
            <w:bottom w:val="none" w:sz="0" w:space="0" w:color="auto"/>
            <w:right w:val="none" w:sz="0" w:space="0" w:color="auto"/>
          </w:divBdr>
        </w:div>
        <w:div w:id="2007200942">
          <w:marLeft w:val="0"/>
          <w:marRight w:val="0"/>
          <w:marTop w:val="0"/>
          <w:marBottom w:val="0"/>
          <w:divBdr>
            <w:top w:val="none" w:sz="0" w:space="0" w:color="auto"/>
            <w:left w:val="none" w:sz="0" w:space="0" w:color="auto"/>
            <w:bottom w:val="none" w:sz="0" w:space="0" w:color="auto"/>
            <w:right w:val="none" w:sz="0" w:space="0" w:color="auto"/>
          </w:divBdr>
        </w:div>
        <w:div w:id="1415786022">
          <w:marLeft w:val="0"/>
          <w:marRight w:val="0"/>
          <w:marTop w:val="0"/>
          <w:marBottom w:val="0"/>
          <w:divBdr>
            <w:top w:val="none" w:sz="0" w:space="0" w:color="auto"/>
            <w:left w:val="none" w:sz="0" w:space="0" w:color="auto"/>
            <w:bottom w:val="none" w:sz="0" w:space="0" w:color="auto"/>
            <w:right w:val="none" w:sz="0" w:space="0" w:color="auto"/>
          </w:divBdr>
        </w:div>
        <w:div w:id="1938715206">
          <w:marLeft w:val="0"/>
          <w:marRight w:val="0"/>
          <w:marTop w:val="0"/>
          <w:marBottom w:val="0"/>
          <w:divBdr>
            <w:top w:val="none" w:sz="0" w:space="0" w:color="auto"/>
            <w:left w:val="none" w:sz="0" w:space="0" w:color="auto"/>
            <w:bottom w:val="none" w:sz="0" w:space="0" w:color="auto"/>
            <w:right w:val="none" w:sz="0" w:space="0" w:color="auto"/>
          </w:divBdr>
        </w:div>
        <w:div w:id="487937165">
          <w:marLeft w:val="0"/>
          <w:marRight w:val="0"/>
          <w:marTop w:val="0"/>
          <w:marBottom w:val="0"/>
          <w:divBdr>
            <w:top w:val="none" w:sz="0" w:space="0" w:color="auto"/>
            <w:left w:val="none" w:sz="0" w:space="0" w:color="auto"/>
            <w:bottom w:val="none" w:sz="0" w:space="0" w:color="auto"/>
            <w:right w:val="none" w:sz="0" w:space="0" w:color="auto"/>
          </w:divBdr>
        </w:div>
        <w:div w:id="1300919515">
          <w:marLeft w:val="0"/>
          <w:marRight w:val="0"/>
          <w:marTop w:val="0"/>
          <w:marBottom w:val="0"/>
          <w:divBdr>
            <w:top w:val="none" w:sz="0" w:space="0" w:color="auto"/>
            <w:left w:val="none" w:sz="0" w:space="0" w:color="auto"/>
            <w:bottom w:val="none" w:sz="0" w:space="0" w:color="auto"/>
            <w:right w:val="none" w:sz="0" w:space="0" w:color="auto"/>
          </w:divBdr>
        </w:div>
        <w:div w:id="425350978">
          <w:marLeft w:val="0"/>
          <w:marRight w:val="0"/>
          <w:marTop w:val="0"/>
          <w:marBottom w:val="0"/>
          <w:divBdr>
            <w:top w:val="none" w:sz="0" w:space="0" w:color="auto"/>
            <w:left w:val="none" w:sz="0" w:space="0" w:color="auto"/>
            <w:bottom w:val="none" w:sz="0" w:space="0" w:color="auto"/>
            <w:right w:val="none" w:sz="0" w:space="0" w:color="auto"/>
          </w:divBdr>
        </w:div>
        <w:div w:id="467744213">
          <w:marLeft w:val="0"/>
          <w:marRight w:val="0"/>
          <w:marTop w:val="0"/>
          <w:marBottom w:val="0"/>
          <w:divBdr>
            <w:top w:val="none" w:sz="0" w:space="0" w:color="auto"/>
            <w:left w:val="none" w:sz="0" w:space="0" w:color="auto"/>
            <w:bottom w:val="none" w:sz="0" w:space="0" w:color="auto"/>
            <w:right w:val="none" w:sz="0" w:space="0" w:color="auto"/>
          </w:divBdr>
        </w:div>
        <w:div w:id="1336299854">
          <w:marLeft w:val="0"/>
          <w:marRight w:val="0"/>
          <w:marTop w:val="0"/>
          <w:marBottom w:val="0"/>
          <w:divBdr>
            <w:top w:val="none" w:sz="0" w:space="0" w:color="auto"/>
            <w:left w:val="none" w:sz="0" w:space="0" w:color="auto"/>
            <w:bottom w:val="none" w:sz="0" w:space="0" w:color="auto"/>
            <w:right w:val="none" w:sz="0" w:space="0" w:color="auto"/>
          </w:divBdr>
        </w:div>
        <w:div w:id="895356847">
          <w:marLeft w:val="0"/>
          <w:marRight w:val="0"/>
          <w:marTop w:val="0"/>
          <w:marBottom w:val="0"/>
          <w:divBdr>
            <w:top w:val="none" w:sz="0" w:space="0" w:color="auto"/>
            <w:left w:val="none" w:sz="0" w:space="0" w:color="auto"/>
            <w:bottom w:val="none" w:sz="0" w:space="0" w:color="auto"/>
            <w:right w:val="none" w:sz="0" w:space="0" w:color="auto"/>
          </w:divBdr>
        </w:div>
        <w:div w:id="947928468">
          <w:marLeft w:val="0"/>
          <w:marRight w:val="0"/>
          <w:marTop w:val="0"/>
          <w:marBottom w:val="0"/>
          <w:divBdr>
            <w:top w:val="none" w:sz="0" w:space="0" w:color="auto"/>
            <w:left w:val="none" w:sz="0" w:space="0" w:color="auto"/>
            <w:bottom w:val="none" w:sz="0" w:space="0" w:color="auto"/>
            <w:right w:val="none" w:sz="0" w:space="0" w:color="auto"/>
          </w:divBdr>
        </w:div>
        <w:div w:id="2090149335">
          <w:marLeft w:val="0"/>
          <w:marRight w:val="0"/>
          <w:marTop w:val="0"/>
          <w:marBottom w:val="0"/>
          <w:divBdr>
            <w:top w:val="none" w:sz="0" w:space="0" w:color="auto"/>
            <w:left w:val="none" w:sz="0" w:space="0" w:color="auto"/>
            <w:bottom w:val="none" w:sz="0" w:space="0" w:color="auto"/>
            <w:right w:val="none" w:sz="0" w:space="0" w:color="auto"/>
          </w:divBdr>
        </w:div>
        <w:div w:id="805928488">
          <w:marLeft w:val="0"/>
          <w:marRight w:val="0"/>
          <w:marTop w:val="0"/>
          <w:marBottom w:val="0"/>
          <w:divBdr>
            <w:top w:val="none" w:sz="0" w:space="0" w:color="auto"/>
            <w:left w:val="none" w:sz="0" w:space="0" w:color="auto"/>
            <w:bottom w:val="none" w:sz="0" w:space="0" w:color="auto"/>
            <w:right w:val="none" w:sz="0" w:space="0" w:color="auto"/>
          </w:divBdr>
        </w:div>
        <w:div w:id="1798137779">
          <w:marLeft w:val="0"/>
          <w:marRight w:val="0"/>
          <w:marTop w:val="0"/>
          <w:marBottom w:val="0"/>
          <w:divBdr>
            <w:top w:val="none" w:sz="0" w:space="0" w:color="auto"/>
            <w:left w:val="none" w:sz="0" w:space="0" w:color="auto"/>
            <w:bottom w:val="none" w:sz="0" w:space="0" w:color="auto"/>
            <w:right w:val="none" w:sz="0" w:space="0" w:color="auto"/>
          </w:divBdr>
        </w:div>
        <w:div w:id="1964773964">
          <w:marLeft w:val="0"/>
          <w:marRight w:val="0"/>
          <w:marTop w:val="0"/>
          <w:marBottom w:val="0"/>
          <w:divBdr>
            <w:top w:val="none" w:sz="0" w:space="0" w:color="auto"/>
            <w:left w:val="none" w:sz="0" w:space="0" w:color="auto"/>
            <w:bottom w:val="none" w:sz="0" w:space="0" w:color="auto"/>
            <w:right w:val="none" w:sz="0" w:space="0" w:color="auto"/>
          </w:divBdr>
        </w:div>
        <w:div w:id="21561728">
          <w:marLeft w:val="0"/>
          <w:marRight w:val="0"/>
          <w:marTop w:val="0"/>
          <w:marBottom w:val="0"/>
          <w:divBdr>
            <w:top w:val="none" w:sz="0" w:space="0" w:color="auto"/>
            <w:left w:val="none" w:sz="0" w:space="0" w:color="auto"/>
            <w:bottom w:val="none" w:sz="0" w:space="0" w:color="auto"/>
            <w:right w:val="none" w:sz="0" w:space="0" w:color="auto"/>
          </w:divBdr>
        </w:div>
        <w:div w:id="434641631">
          <w:marLeft w:val="0"/>
          <w:marRight w:val="0"/>
          <w:marTop w:val="0"/>
          <w:marBottom w:val="0"/>
          <w:divBdr>
            <w:top w:val="none" w:sz="0" w:space="0" w:color="auto"/>
            <w:left w:val="none" w:sz="0" w:space="0" w:color="auto"/>
            <w:bottom w:val="none" w:sz="0" w:space="0" w:color="auto"/>
            <w:right w:val="none" w:sz="0" w:space="0" w:color="auto"/>
          </w:divBdr>
        </w:div>
        <w:div w:id="1512797138">
          <w:marLeft w:val="0"/>
          <w:marRight w:val="0"/>
          <w:marTop w:val="0"/>
          <w:marBottom w:val="0"/>
          <w:divBdr>
            <w:top w:val="none" w:sz="0" w:space="0" w:color="auto"/>
            <w:left w:val="none" w:sz="0" w:space="0" w:color="auto"/>
            <w:bottom w:val="none" w:sz="0" w:space="0" w:color="auto"/>
            <w:right w:val="none" w:sz="0" w:space="0" w:color="auto"/>
          </w:divBdr>
        </w:div>
        <w:div w:id="1966890952">
          <w:marLeft w:val="0"/>
          <w:marRight w:val="0"/>
          <w:marTop w:val="0"/>
          <w:marBottom w:val="0"/>
          <w:divBdr>
            <w:top w:val="none" w:sz="0" w:space="0" w:color="auto"/>
            <w:left w:val="none" w:sz="0" w:space="0" w:color="auto"/>
            <w:bottom w:val="none" w:sz="0" w:space="0" w:color="auto"/>
            <w:right w:val="none" w:sz="0" w:space="0" w:color="auto"/>
          </w:divBdr>
        </w:div>
        <w:div w:id="454524867">
          <w:marLeft w:val="0"/>
          <w:marRight w:val="0"/>
          <w:marTop w:val="0"/>
          <w:marBottom w:val="0"/>
          <w:divBdr>
            <w:top w:val="none" w:sz="0" w:space="0" w:color="auto"/>
            <w:left w:val="none" w:sz="0" w:space="0" w:color="auto"/>
            <w:bottom w:val="none" w:sz="0" w:space="0" w:color="auto"/>
            <w:right w:val="none" w:sz="0" w:space="0" w:color="auto"/>
          </w:divBdr>
        </w:div>
        <w:div w:id="461970491">
          <w:marLeft w:val="0"/>
          <w:marRight w:val="0"/>
          <w:marTop w:val="0"/>
          <w:marBottom w:val="0"/>
          <w:divBdr>
            <w:top w:val="none" w:sz="0" w:space="0" w:color="auto"/>
            <w:left w:val="none" w:sz="0" w:space="0" w:color="auto"/>
            <w:bottom w:val="none" w:sz="0" w:space="0" w:color="auto"/>
            <w:right w:val="none" w:sz="0" w:space="0" w:color="auto"/>
          </w:divBdr>
        </w:div>
        <w:div w:id="120880038">
          <w:marLeft w:val="0"/>
          <w:marRight w:val="0"/>
          <w:marTop w:val="0"/>
          <w:marBottom w:val="0"/>
          <w:divBdr>
            <w:top w:val="none" w:sz="0" w:space="0" w:color="auto"/>
            <w:left w:val="none" w:sz="0" w:space="0" w:color="auto"/>
            <w:bottom w:val="none" w:sz="0" w:space="0" w:color="auto"/>
            <w:right w:val="none" w:sz="0" w:space="0" w:color="auto"/>
          </w:divBdr>
        </w:div>
        <w:div w:id="992568521">
          <w:marLeft w:val="0"/>
          <w:marRight w:val="0"/>
          <w:marTop w:val="0"/>
          <w:marBottom w:val="0"/>
          <w:divBdr>
            <w:top w:val="none" w:sz="0" w:space="0" w:color="auto"/>
            <w:left w:val="none" w:sz="0" w:space="0" w:color="auto"/>
            <w:bottom w:val="none" w:sz="0" w:space="0" w:color="auto"/>
            <w:right w:val="none" w:sz="0" w:space="0" w:color="auto"/>
          </w:divBdr>
        </w:div>
        <w:div w:id="290290489">
          <w:marLeft w:val="0"/>
          <w:marRight w:val="0"/>
          <w:marTop w:val="0"/>
          <w:marBottom w:val="0"/>
          <w:divBdr>
            <w:top w:val="none" w:sz="0" w:space="0" w:color="auto"/>
            <w:left w:val="none" w:sz="0" w:space="0" w:color="auto"/>
            <w:bottom w:val="none" w:sz="0" w:space="0" w:color="auto"/>
            <w:right w:val="none" w:sz="0" w:space="0" w:color="auto"/>
          </w:divBdr>
        </w:div>
        <w:div w:id="1413045292">
          <w:marLeft w:val="0"/>
          <w:marRight w:val="0"/>
          <w:marTop w:val="0"/>
          <w:marBottom w:val="0"/>
          <w:divBdr>
            <w:top w:val="none" w:sz="0" w:space="0" w:color="auto"/>
            <w:left w:val="none" w:sz="0" w:space="0" w:color="auto"/>
            <w:bottom w:val="none" w:sz="0" w:space="0" w:color="auto"/>
            <w:right w:val="none" w:sz="0" w:space="0" w:color="auto"/>
          </w:divBdr>
        </w:div>
        <w:div w:id="637152578">
          <w:marLeft w:val="0"/>
          <w:marRight w:val="0"/>
          <w:marTop w:val="0"/>
          <w:marBottom w:val="0"/>
          <w:divBdr>
            <w:top w:val="none" w:sz="0" w:space="0" w:color="auto"/>
            <w:left w:val="none" w:sz="0" w:space="0" w:color="auto"/>
            <w:bottom w:val="none" w:sz="0" w:space="0" w:color="auto"/>
            <w:right w:val="none" w:sz="0" w:space="0" w:color="auto"/>
          </w:divBdr>
        </w:div>
        <w:div w:id="1307667642">
          <w:marLeft w:val="0"/>
          <w:marRight w:val="0"/>
          <w:marTop w:val="0"/>
          <w:marBottom w:val="0"/>
          <w:divBdr>
            <w:top w:val="none" w:sz="0" w:space="0" w:color="auto"/>
            <w:left w:val="none" w:sz="0" w:space="0" w:color="auto"/>
            <w:bottom w:val="none" w:sz="0" w:space="0" w:color="auto"/>
            <w:right w:val="none" w:sz="0" w:space="0" w:color="auto"/>
          </w:divBdr>
        </w:div>
        <w:div w:id="1140078181">
          <w:marLeft w:val="0"/>
          <w:marRight w:val="0"/>
          <w:marTop w:val="0"/>
          <w:marBottom w:val="0"/>
          <w:divBdr>
            <w:top w:val="none" w:sz="0" w:space="0" w:color="auto"/>
            <w:left w:val="none" w:sz="0" w:space="0" w:color="auto"/>
            <w:bottom w:val="none" w:sz="0" w:space="0" w:color="auto"/>
            <w:right w:val="none" w:sz="0" w:space="0" w:color="auto"/>
          </w:divBdr>
        </w:div>
        <w:div w:id="1597178662">
          <w:marLeft w:val="0"/>
          <w:marRight w:val="0"/>
          <w:marTop w:val="0"/>
          <w:marBottom w:val="0"/>
          <w:divBdr>
            <w:top w:val="none" w:sz="0" w:space="0" w:color="auto"/>
            <w:left w:val="none" w:sz="0" w:space="0" w:color="auto"/>
            <w:bottom w:val="none" w:sz="0" w:space="0" w:color="auto"/>
            <w:right w:val="none" w:sz="0" w:space="0" w:color="auto"/>
          </w:divBdr>
        </w:div>
        <w:div w:id="1242106119">
          <w:marLeft w:val="0"/>
          <w:marRight w:val="0"/>
          <w:marTop w:val="0"/>
          <w:marBottom w:val="0"/>
          <w:divBdr>
            <w:top w:val="none" w:sz="0" w:space="0" w:color="auto"/>
            <w:left w:val="none" w:sz="0" w:space="0" w:color="auto"/>
            <w:bottom w:val="none" w:sz="0" w:space="0" w:color="auto"/>
            <w:right w:val="none" w:sz="0" w:space="0" w:color="auto"/>
          </w:divBdr>
        </w:div>
        <w:div w:id="1844739606">
          <w:marLeft w:val="0"/>
          <w:marRight w:val="0"/>
          <w:marTop w:val="0"/>
          <w:marBottom w:val="0"/>
          <w:divBdr>
            <w:top w:val="none" w:sz="0" w:space="0" w:color="auto"/>
            <w:left w:val="none" w:sz="0" w:space="0" w:color="auto"/>
            <w:bottom w:val="none" w:sz="0" w:space="0" w:color="auto"/>
            <w:right w:val="none" w:sz="0" w:space="0" w:color="auto"/>
          </w:divBdr>
        </w:div>
        <w:div w:id="1163818435">
          <w:marLeft w:val="0"/>
          <w:marRight w:val="0"/>
          <w:marTop w:val="0"/>
          <w:marBottom w:val="0"/>
          <w:divBdr>
            <w:top w:val="none" w:sz="0" w:space="0" w:color="auto"/>
            <w:left w:val="none" w:sz="0" w:space="0" w:color="auto"/>
            <w:bottom w:val="none" w:sz="0" w:space="0" w:color="auto"/>
            <w:right w:val="none" w:sz="0" w:space="0" w:color="auto"/>
          </w:divBdr>
        </w:div>
        <w:div w:id="1759131531">
          <w:marLeft w:val="0"/>
          <w:marRight w:val="0"/>
          <w:marTop w:val="0"/>
          <w:marBottom w:val="0"/>
          <w:divBdr>
            <w:top w:val="none" w:sz="0" w:space="0" w:color="auto"/>
            <w:left w:val="none" w:sz="0" w:space="0" w:color="auto"/>
            <w:bottom w:val="none" w:sz="0" w:space="0" w:color="auto"/>
            <w:right w:val="none" w:sz="0" w:space="0" w:color="auto"/>
          </w:divBdr>
        </w:div>
        <w:div w:id="1816099414">
          <w:marLeft w:val="0"/>
          <w:marRight w:val="0"/>
          <w:marTop w:val="0"/>
          <w:marBottom w:val="0"/>
          <w:divBdr>
            <w:top w:val="none" w:sz="0" w:space="0" w:color="auto"/>
            <w:left w:val="none" w:sz="0" w:space="0" w:color="auto"/>
            <w:bottom w:val="none" w:sz="0" w:space="0" w:color="auto"/>
            <w:right w:val="none" w:sz="0" w:space="0" w:color="auto"/>
          </w:divBdr>
        </w:div>
        <w:div w:id="1451587815">
          <w:marLeft w:val="0"/>
          <w:marRight w:val="0"/>
          <w:marTop w:val="0"/>
          <w:marBottom w:val="0"/>
          <w:divBdr>
            <w:top w:val="none" w:sz="0" w:space="0" w:color="auto"/>
            <w:left w:val="none" w:sz="0" w:space="0" w:color="auto"/>
            <w:bottom w:val="none" w:sz="0" w:space="0" w:color="auto"/>
            <w:right w:val="none" w:sz="0" w:space="0" w:color="auto"/>
          </w:divBdr>
        </w:div>
        <w:div w:id="1614480765">
          <w:marLeft w:val="0"/>
          <w:marRight w:val="0"/>
          <w:marTop w:val="0"/>
          <w:marBottom w:val="0"/>
          <w:divBdr>
            <w:top w:val="none" w:sz="0" w:space="0" w:color="auto"/>
            <w:left w:val="none" w:sz="0" w:space="0" w:color="auto"/>
            <w:bottom w:val="none" w:sz="0" w:space="0" w:color="auto"/>
            <w:right w:val="none" w:sz="0" w:space="0" w:color="auto"/>
          </w:divBdr>
        </w:div>
        <w:div w:id="166209793">
          <w:marLeft w:val="0"/>
          <w:marRight w:val="0"/>
          <w:marTop w:val="0"/>
          <w:marBottom w:val="0"/>
          <w:divBdr>
            <w:top w:val="none" w:sz="0" w:space="0" w:color="auto"/>
            <w:left w:val="none" w:sz="0" w:space="0" w:color="auto"/>
            <w:bottom w:val="none" w:sz="0" w:space="0" w:color="auto"/>
            <w:right w:val="none" w:sz="0" w:space="0" w:color="auto"/>
          </w:divBdr>
        </w:div>
        <w:div w:id="263655759">
          <w:marLeft w:val="0"/>
          <w:marRight w:val="0"/>
          <w:marTop w:val="0"/>
          <w:marBottom w:val="0"/>
          <w:divBdr>
            <w:top w:val="none" w:sz="0" w:space="0" w:color="auto"/>
            <w:left w:val="none" w:sz="0" w:space="0" w:color="auto"/>
            <w:bottom w:val="none" w:sz="0" w:space="0" w:color="auto"/>
            <w:right w:val="none" w:sz="0" w:space="0" w:color="auto"/>
          </w:divBdr>
        </w:div>
        <w:div w:id="15160048">
          <w:marLeft w:val="0"/>
          <w:marRight w:val="0"/>
          <w:marTop w:val="0"/>
          <w:marBottom w:val="0"/>
          <w:divBdr>
            <w:top w:val="none" w:sz="0" w:space="0" w:color="auto"/>
            <w:left w:val="none" w:sz="0" w:space="0" w:color="auto"/>
            <w:bottom w:val="none" w:sz="0" w:space="0" w:color="auto"/>
            <w:right w:val="none" w:sz="0" w:space="0" w:color="auto"/>
          </w:divBdr>
        </w:div>
        <w:div w:id="1804690667">
          <w:marLeft w:val="0"/>
          <w:marRight w:val="0"/>
          <w:marTop w:val="0"/>
          <w:marBottom w:val="0"/>
          <w:divBdr>
            <w:top w:val="none" w:sz="0" w:space="0" w:color="auto"/>
            <w:left w:val="none" w:sz="0" w:space="0" w:color="auto"/>
            <w:bottom w:val="none" w:sz="0" w:space="0" w:color="auto"/>
            <w:right w:val="none" w:sz="0" w:space="0" w:color="auto"/>
          </w:divBdr>
        </w:div>
      </w:divsChild>
    </w:div>
    <w:div w:id="685253980">
      <w:bodyDiv w:val="1"/>
      <w:marLeft w:val="0"/>
      <w:marRight w:val="0"/>
      <w:marTop w:val="0"/>
      <w:marBottom w:val="0"/>
      <w:divBdr>
        <w:top w:val="none" w:sz="0" w:space="0" w:color="auto"/>
        <w:left w:val="none" w:sz="0" w:space="0" w:color="auto"/>
        <w:bottom w:val="none" w:sz="0" w:space="0" w:color="auto"/>
        <w:right w:val="none" w:sz="0" w:space="0" w:color="auto"/>
      </w:divBdr>
    </w:div>
    <w:div w:id="698554084">
      <w:bodyDiv w:val="1"/>
      <w:marLeft w:val="0"/>
      <w:marRight w:val="0"/>
      <w:marTop w:val="0"/>
      <w:marBottom w:val="0"/>
      <w:divBdr>
        <w:top w:val="none" w:sz="0" w:space="0" w:color="auto"/>
        <w:left w:val="none" w:sz="0" w:space="0" w:color="auto"/>
        <w:bottom w:val="none" w:sz="0" w:space="0" w:color="auto"/>
        <w:right w:val="none" w:sz="0" w:space="0" w:color="auto"/>
      </w:divBdr>
    </w:div>
    <w:div w:id="704405749">
      <w:bodyDiv w:val="1"/>
      <w:marLeft w:val="0"/>
      <w:marRight w:val="0"/>
      <w:marTop w:val="0"/>
      <w:marBottom w:val="0"/>
      <w:divBdr>
        <w:top w:val="none" w:sz="0" w:space="0" w:color="auto"/>
        <w:left w:val="none" w:sz="0" w:space="0" w:color="auto"/>
        <w:bottom w:val="none" w:sz="0" w:space="0" w:color="auto"/>
        <w:right w:val="none" w:sz="0" w:space="0" w:color="auto"/>
      </w:divBdr>
      <w:divsChild>
        <w:div w:id="1041589816">
          <w:marLeft w:val="0"/>
          <w:marRight w:val="0"/>
          <w:marTop w:val="0"/>
          <w:marBottom w:val="0"/>
          <w:divBdr>
            <w:top w:val="none" w:sz="0" w:space="0" w:color="auto"/>
            <w:left w:val="none" w:sz="0" w:space="0" w:color="auto"/>
            <w:bottom w:val="none" w:sz="0" w:space="0" w:color="auto"/>
            <w:right w:val="none" w:sz="0" w:space="0" w:color="auto"/>
          </w:divBdr>
        </w:div>
      </w:divsChild>
    </w:div>
    <w:div w:id="709300762">
      <w:bodyDiv w:val="1"/>
      <w:marLeft w:val="0"/>
      <w:marRight w:val="0"/>
      <w:marTop w:val="0"/>
      <w:marBottom w:val="0"/>
      <w:divBdr>
        <w:top w:val="none" w:sz="0" w:space="0" w:color="auto"/>
        <w:left w:val="none" w:sz="0" w:space="0" w:color="auto"/>
        <w:bottom w:val="none" w:sz="0" w:space="0" w:color="auto"/>
        <w:right w:val="none" w:sz="0" w:space="0" w:color="auto"/>
      </w:divBdr>
    </w:div>
    <w:div w:id="720634868">
      <w:bodyDiv w:val="1"/>
      <w:marLeft w:val="0"/>
      <w:marRight w:val="0"/>
      <w:marTop w:val="0"/>
      <w:marBottom w:val="0"/>
      <w:divBdr>
        <w:top w:val="none" w:sz="0" w:space="0" w:color="auto"/>
        <w:left w:val="none" w:sz="0" w:space="0" w:color="auto"/>
        <w:bottom w:val="none" w:sz="0" w:space="0" w:color="auto"/>
        <w:right w:val="none" w:sz="0" w:space="0" w:color="auto"/>
      </w:divBdr>
    </w:div>
    <w:div w:id="772676285">
      <w:bodyDiv w:val="1"/>
      <w:marLeft w:val="0"/>
      <w:marRight w:val="0"/>
      <w:marTop w:val="0"/>
      <w:marBottom w:val="0"/>
      <w:divBdr>
        <w:top w:val="none" w:sz="0" w:space="0" w:color="auto"/>
        <w:left w:val="none" w:sz="0" w:space="0" w:color="auto"/>
        <w:bottom w:val="none" w:sz="0" w:space="0" w:color="auto"/>
        <w:right w:val="none" w:sz="0" w:space="0" w:color="auto"/>
      </w:divBdr>
    </w:div>
    <w:div w:id="813184585">
      <w:bodyDiv w:val="1"/>
      <w:marLeft w:val="0"/>
      <w:marRight w:val="0"/>
      <w:marTop w:val="0"/>
      <w:marBottom w:val="0"/>
      <w:divBdr>
        <w:top w:val="none" w:sz="0" w:space="0" w:color="auto"/>
        <w:left w:val="none" w:sz="0" w:space="0" w:color="auto"/>
        <w:bottom w:val="none" w:sz="0" w:space="0" w:color="auto"/>
        <w:right w:val="none" w:sz="0" w:space="0" w:color="auto"/>
      </w:divBdr>
    </w:div>
    <w:div w:id="820731802">
      <w:bodyDiv w:val="1"/>
      <w:marLeft w:val="0"/>
      <w:marRight w:val="0"/>
      <w:marTop w:val="0"/>
      <w:marBottom w:val="0"/>
      <w:divBdr>
        <w:top w:val="none" w:sz="0" w:space="0" w:color="auto"/>
        <w:left w:val="none" w:sz="0" w:space="0" w:color="auto"/>
        <w:bottom w:val="none" w:sz="0" w:space="0" w:color="auto"/>
        <w:right w:val="none" w:sz="0" w:space="0" w:color="auto"/>
      </w:divBdr>
    </w:div>
    <w:div w:id="845093756">
      <w:bodyDiv w:val="1"/>
      <w:marLeft w:val="0"/>
      <w:marRight w:val="0"/>
      <w:marTop w:val="0"/>
      <w:marBottom w:val="0"/>
      <w:divBdr>
        <w:top w:val="none" w:sz="0" w:space="0" w:color="auto"/>
        <w:left w:val="none" w:sz="0" w:space="0" w:color="auto"/>
        <w:bottom w:val="none" w:sz="0" w:space="0" w:color="auto"/>
        <w:right w:val="none" w:sz="0" w:space="0" w:color="auto"/>
      </w:divBdr>
    </w:div>
    <w:div w:id="875701475">
      <w:bodyDiv w:val="1"/>
      <w:marLeft w:val="0"/>
      <w:marRight w:val="0"/>
      <w:marTop w:val="0"/>
      <w:marBottom w:val="0"/>
      <w:divBdr>
        <w:top w:val="none" w:sz="0" w:space="0" w:color="auto"/>
        <w:left w:val="none" w:sz="0" w:space="0" w:color="auto"/>
        <w:bottom w:val="none" w:sz="0" w:space="0" w:color="auto"/>
        <w:right w:val="none" w:sz="0" w:space="0" w:color="auto"/>
      </w:divBdr>
    </w:div>
    <w:div w:id="906383711">
      <w:bodyDiv w:val="1"/>
      <w:marLeft w:val="0"/>
      <w:marRight w:val="0"/>
      <w:marTop w:val="0"/>
      <w:marBottom w:val="0"/>
      <w:divBdr>
        <w:top w:val="none" w:sz="0" w:space="0" w:color="auto"/>
        <w:left w:val="none" w:sz="0" w:space="0" w:color="auto"/>
        <w:bottom w:val="none" w:sz="0" w:space="0" w:color="auto"/>
        <w:right w:val="none" w:sz="0" w:space="0" w:color="auto"/>
      </w:divBdr>
      <w:divsChild>
        <w:div w:id="310335252">
          <w:marLeft w:val="0"/>
          <w:marRight w:val="0"/>
          <w:marTop w:val="0"/>
          <w:marBottom w:val="0"/>
          <w:divBdr>
            <w:top w:val="none" w:sz="0" w:space="0" w:color="auto"/>
            <w:left w:val="none" w:sz="0" w:space="0" w:color="auto"/>
            <w:bottom w:val="none" w:sz="0" w:space="0" w:color="auto"/>
            <w:right w:val="none" w:sz="0" w:space="0" w:color="auto"/>
          </w:divBdr>
        </w:div>
        <w:div w:id="1270356287">
          <w:marLeft w:val="0"/>
          <w:marRight w:val="0"/>
          <w:marTop w:val="0"/>
          <w:marBottom w:val="0"/>
          <w:divBdr>
            <w:top w:val="none" w:sz="0" w:space="0" w:color="auto"/>
            <w:left w:val="none" w:sz="0" w:space="0" w:color="auto"/>
            <w:bottom w:val="none" w:sz="0" w:space="0" w:color="auto"/>
            <w:right w:val="none" w:sz="0" w:space="0" w:color="auto"/>
          </w:divBdr>
        </w:div>
        <w:div w:id="92020408">
          <w:marLeft w:val="0"/>
          <w:marRight w:val="0"/>
          <w:marTop w:val="0"/>
          <w:marBottom w:val="0"/>
          <w:divBdr>
            <w:top w:val="none" w:sz="0" w:space="0" w:color="auto"/>
            <w:left w:val="none" w:sz="0" w:space="0" w:color="auto"/>
            <w:bottom w:val="none" w:sz="0" w:space="0" w:color="auto"/>
            <w:right w:val="none" w:sz="0" w:space="0" w:color="auto"/>
          </w:divBdr>
        </w:div>
        <w:div w:id="60449460">
          <w:marLeft w:val="0"/>
          <w:marRight w:val="0"/>
          <w:marTop w:val="0"/>
          <w:marBottom w:val="0"/>
          <w:divBdr>
            <w:top w:val="none" w:sz="0" w:space="0" w:color="auto"/>
            <w:left w:val="none" w:sz="0" w:space="0" w:color="auto"/>
            <w:bottom w:val="none" w:sz="0" w:space="0" w:color="auto"/>
            <w:right w:val="none" w:sz="0" w:space="0" w:color="auto"/>
          </w:divBdr>
        </w:div>
      </w:divsChild>
    </w:div>
    <w:div w:id="975526223">
      <w:bodyDiv w:val="1"/>
      <w:marLeft w:val="0"/>
      <w:marRight w:val="0"/>
      <w:marTop w:val="0"/>
      <w:marBottom w:val="0"/>
      <w:divBdr>
        <w:top w:val="none" w:sz="0" w:space="0" w:color="auto"/>
        <w:left w:val="none" w:sz="0" w:space="0" w:color="auto"/>
        <w:bottom w:val="none" w:sz="0" w:space="0" w:color="auto"/>
        <w:right w:val="none" w:sz="0" w:space="0" w:color="auto"/>
      </w:divBdr>
      <w:divsChild>
        <w:div w:id="129445133">
          <w:marLeft w:val="0"/>
          <w:marRight w:val="0"/>
          <w:marTop w:val="0"/>
          <w:marBottom w:val="0"/>
          <w:divBdr>
            <w:top w:val="none" w:sz="0" w:space="0" w:color="auto"/>
            <w:left w:val="none" w:sz="0" w:space="0" w:color="auto"/>
            <w:bottom w:val="none" w:sz="0" w:space="0" w:color="auto"/>
            <w:right w:val="none" w:sz="0" w:space="0" w:color="auto"/>
          </w:divBdr>
        </w:div>
        <w:div w:id="206766322">
          <w:marLeft w:val="0"/>
          <w:marRight w:val="0"/>
          <w:marTop w:val="0"/>
          <w:marBottom w:val="0"/>
          <w:divBdr>
            <w:top w:val="none" w:sz="0" w:space="0" w:color="auto"/>
            <w:left w:val="none" w:sz="0" w:space="0" w:color="auto"/>
            <w:bottom w:val="none" w:sz="0" w:space="0" w:color="auto"/>
            <w:right w:val="none" w:sz="0" w:space="0" w:color="auto"/>
          </w:divBdr>
        </w:div>
        <w:div w:id="221213105">
          <w:marLeft w:val="0"/>
          <w:marRight w:val="0"/>
          <w:marTop w:val="0"/>
          <w:marBottom w:val="0"/>
          <w:divBdr>
            <w:top w:val="none" w:sz="0" w:space="0" w:color="auto"/>
            <w:left w:val="none" w:sz="0" w:space="0" w:color="auto"/>
            <w:bottom w:val="none" w:sz="0" w:space="0" w:color="auto"/>
            <w:right w:val="none" w:sz="0" w:space="0" w:color="auto"/>
          </w:divBdr>
        </w:div>
        <w:div w:id="284895611">
          <w:marLeft w:val="0"/>
          <w:marRight w:val="0"/>
          <w:marTop w:val="0"/>
          <w:marBottom w:val="0"/>
          <w:divBdr>
            <w:top w:val="none" w:sz="0" w:space="0" w:color="auto"/>
            <w:left w:val="none" w:sz="0" w:space="0" w:color="auto"/>
            <w:bottom w:val="none" w:sz="0" w:space="0" w:color="auto"/>
            <w:right w:val="none" w:sz="0" w:space="0" w:color="auto"/>
          </w:divBdr>
        </w:div>
        <w:div w:id="286352312">
          <w:marLeft w:val="0"/>
          <w:marRight w:val="0"/>
          <w:marTop w:val="0"/>
          <w:marBottom w:val="0"/>
          <w:divBdr>
            <w:top w:val="none" w:sz="0" w:space="0" w:color="auto"/>
            <w:left w:val="none" w:sz="0" w:space="0" w:color="auto"/>
            <w:bottom w:val="none" w:sz="0" w:space="0" w:color="auto"/>
            <w:right w:val="none" w:sz="0" w:space="0" w:color="auto"/>
          </w:divBdr>
        </w:div>
        <w:div w:id="297999594">
          <w:marLeft w:val="0"/>
          <w:marRight w:val="0"/>
          <w:marTop w:val="150"/>
          <w:marBottom w:val="0"/>
          <w:divBdr>
            <w:top w:val="none" w:sz="0" w:space="0" w:color="auto"/>
            <w:left w:val="none" w:sz="0" w:space="0" w:color="auto"/>
            <w:bottom w:val="none" w:sz="0" w:space="0" w:color="auto"/>
            <w:right w:val="none" w:sz="0" w:space="0" w:color="auto"/>
          </w:divBdr>
        </w:div>
        <w:div w:id="339935512">
          <w:marLeft w:val="0"/>
          <w:marRight w:val="0"/>
          <w:marTop w:val="0"/>
          <w:marBottom w:val="0"/>
          <w:divBdr>
            <w:top w:val="none" w:sz="0" w:space="0" w:color="auto"/>
            <w:left w:val="none" w:sz="0" w:space="0" w:color="auto"/>
            <w:bottom w:val="none" w:sz="0" w:space="0" w:color="auto"/>
            <w:right w:val="none" w:sz="0" w:space="0" w:color="auto"/>
          </w:divBdr>
        </w:div>
        <w:div w:id="369191513">
          <w:marLeft w:val="0"/>
          <w:marRight w:val="0"/>
          <w:marTop w:val="150"/>
          <w:marBottom w:val="0"/>
          <w:divBdr>
            <w:top w:val="none" w:sz="0" w:space="0" w:color="auto"/>
            <w:left w:val="none" w:sz="0" w:space="0" w:color="auto"/>
            <w:bottom w:val="none" w:sz="0" w:space="0" w:color="auto"/>
            <w:right w:val="none" w:sz="0" w:space="0" w:color="auto"/>
          </w:divBdr>
        </w:div>
        <w:div w:id="380517514">
          <w:marLeft w:val="0"/>
          <w:marRight w:val="0"/>
          <w:marTop w:val="150"/>
          <w:marBottom w:val="0"/>
          <w:divBdr>
            <w:top w:val="none" w:sz="0" w:space="0" w:color="auto"/>
            <w:left w:val="none" w:sz="0" w:space="0" w:color="auto"/>
            <w:bottom w:val="none" w:sz="0" w:space="0" w:color="auto"/>
            <w:right w:val="none" w:sz="0" w:space="0" w:color="auto"/>
          </w:divBdr>
        </w:div>
        <w:div w:id="387536105">
          <w:marLeft w:val="0"/>
          <w:marRight w:val="0"/>
          <w:marTop w:val="150"/>
          <w:marBottom w:val="0"/>
          <w:divBdr>
            <w:top w:val="none" w:sz="0" w:space="0" w:color="auto"/>
            <w:left w:val="none" w:sz="0" w:space="0" w:color="auto"/>
            <w:bottom w:val="none" w:sz="0" w:space="0" w:color="auto"/>
            <w:right w:val="none" w:sz="0" w:space="0" w:color="auto"/>
          </w:divBdr>
        </w:div>
        <w:div w:id="405880033">
          <w:marLeft w:val="0"/>
          <w:marRight w:val="0"/>
          <w:marTop w:val="0"/>
          <w:marBottom w:val="0"/>
          <w:divBdr>
            <w:top w:val="none" w:sz="0" w:space="0" w:color="auto"/>
            <w:left w:val="none" w:sz="0" w:space="0" w:color="auto"/>
            <w:bottom w:val="none" w:sz="0" w:space="0" w:color="auto"/>
            <w:right w:val="none" w:sz="0" w:space="0" w:color="auto"/>
          </w:divBdr>
        </w:div>
        <w:div w:id="420034086">
          <w:marLeft w:val="0"/>
          <w:marRight w:val="0"/>
          <w:marTop w:val="150"/>
          <w:marBottom w:val="0"/>
          <w:divBdr>
            <w:top w:val="none" w:sz="0" w:space="0" w:color="auto"/>
            <w:left w:val="none" w:sz="0" w:space="0" w:color="auto"/>
            <w:bottom w:val="none" w:sz="0" w:space="0" w:color="auto"/>
            <w:right w:val="none" w:sz="0" w:space="0" w:color="auto"/>
          </w:divBdr>
        </w:div>
        <w:div w:id="470486199">
          <w:marLeft w:val="0"/>
          <w:marRight w:val="0"/>
          <w:marTop w:val="150"/>
          <w:marBottom w:val="0"/>
          <w:divBdr>
            <w:top w:val="none" w:sz="0" w:space="0" w:color="auto"/>
            <w:left w:val="none" w:sz="0" w:space="0" w:color="auto"/>
            <w:bottom w:val="none" w:sz="0" w:space="0" w:color="auto"/>
            <w:right w:val="none" w:sz="0" w:space="0" w:color="auto"/>
          </w:divBdr>
        </w:div>
        <w:div w:id="494882691">
          <w:marLeft w:val="0"/>
          <w:marRight w:val="0"/>
          <w:marTop w:val="150"/>
          <w:marBottom w:val="0"/>
          <w:divBdr>
            <w:top w:val="none" w:sz="0" w:space="0" w:color="auto"/>
            <w:left w:val="none" w:sz="0" w:space="0" w:color="auto"/>
            <w:bottom w:val="none" w:sz="0" w:space="0" w:color="auto"/>
            <w:right w:val="none" w:sz="0" w:space="0" w:color="auto"/>
          </w:divBdr>
        </w:div>
        <w:div w:id="502821568">
          <w:marLeft w:val="0"/>
          <w:marRight w:val="0"/>
          <w:marTop w:val="0"/>
          <w:marBottom w:val="0"/>
          <w:divBdr>
            <w:top w:val="none" w:sz="0" w:space="0" w:color="auto"/>
            <w:left w:val="none" w:sz="0" w:space="0" w:color="auto"/>
            <w:bottom w:val="none" w:sz="0" w:space="0" w:color="auto"/>
            <w:right w:val="none" w:sz="0" w:space="0" w:color="auto"/>
          </w:divBdr>
        </w:div>
        <w:div w:id="523632641">
          <w:marLeft w:val="0"/>
          <w:marRight w:val="0"/>
          <w:marTop w:val="0"/>
          <w:marBottom w:val="0"/>
          <w:divBdr>
            <w:top w:val="none" w:sz="0" w:space="0" w:color="auto"/>
            <w:left w:val="none" w:sz="0" w:space="0" w:color="auto"/>
            <w:bottom w:val="none" w:sz="0" w:space="0" w:color="auto"/>
            <w:right w:val="none" w:sz="0" w:space="0" w:color="auto"/>
          </w:divBdr>
        </w:div>
        <w:div w:id="542014310">
          <w:marLeft w:val="0"/>
          <w:marRight w:val="0"/>
          <w:marTop w:val="0"/>
          <w:marBottom w:val="0"/>
          <w:divBdr>
            <w:top w:val="none" w:sz="0" w:space="0" w:color="auto"/>
            <w:left w:val="none" w:sz="0" w:space="0" w:color="auto"/>
            <w:bottom w:val="none" w:sz="0" w:space="0" w:color="auto"/>
            <w:right w:val="none" w:sz="0" w:space="0" w:color="auto"/>
          </w:divBdr>
        </w:div>
        <w:div w:id="548616331">
          <w:marLeft w:val="0"/>
          <w:marRight w:val="0"/>
          <w:marTop w:val="0"/>
          <w:marBottom w:val="0"/>
          <w:divBdr>
            <w:top w:val="none" w:sz="0" w:space="0" w:color="auto"/>
            <w:left w:val="none" w:sz="0" w:space="0" w:color="auto"/>
            <w:bottom w:val="none" w:sz="0" w:space="0" w:color="auto"/>
            <w:right w:val="none" w:sz="0" w:space="0" w:color="auto"/>
          </w:divBdr>
        </w:div>
        <w:div w:id="659113743">
          <w:marLeft w:val="0"/>
          <w:marRight w:val="0"/>
          <w:marTop w:val="150"/>
          <w:marBottom w:val="0"/>
          <w:divBdr>
            <w:top w:val="none" w:sz="0" w:space="0" w:color="auto"/>
            <w:left w:val="none" w:sz="0" w:space="0" w:color="auto"/>
            <w:bottom w:val="none" w:sz="0" w:space="0" w:color="auto"/>
            <w:right w:val="none" w:sz="0" w:space="0" w:color="auto"/>
          </w:divBdr>
        </w:div>
        <w:div w:id="667485275">
          <w:marLeft w:val="0"/>
          <w:marRight w:val="0"/>
          <w:marTop w:val="150"/>
          <w:marBottom w:val="0"/>
          <w:divBdr>
            <w:top w:val="none" w:sz="0" w:space="0" w:color="auto"/>
            <w:left w:val="none" w:sz="0" w:space="0" w:color="auto"/>
            <w:bottom w:val="none" w:sz="0" w:space="0" w:color="auto"/>
            <w:right w:val="none" w:sz="0" w:space="0" w:color="auto"/>
          </w:divBdr>
        </w:div>
        <w:div w:id="670371043">
          <w:marLeft w:val="0"/>
          <w:marRight w:val="0"/>
          <w:marTop w:val="150"/>
          <w:marBottom w:val="0"/>
          <w:divBdr>
            <w:top w:val="none" w:sz="0" w:space="0" w:color="auto"/>
            <w:left w:val="none" w:sz="0" w:space="0" w:color="auto"/>
            <w:bottom w:val="none" w:sz="0" w:space="0" w:color="auto"/>
            <w:right w:val="none" w:sz="0" w:space="0" w:color="auto"/>
          </w:divBdr>
        </w:div>
        <w:div w:id="686054413">
          <w:marLeft w:val="0"/>
          <w:marRight w:val="0"/>
          <w:marTop w:val="150"/>
          <w:marBottom w:val="0"/>
          <w:divBdr>
            <w:top w:val="none" w:sz="0" w:space="0" w:color="auto"/>
            <w:left w:val="none" w:sz="0" w:space="0" w:color="auto"/>
            <w:bottom w:val="none" w:sz="0" w:space="0" w:color="auto"/>
            <w:right w:val="none" w:sz="0" w:space="0" w:color="auto"/>
          </w:divBdr>
        </w:div>
        <w:div w:id="700977569">
          <w:marLeft w:val="0"/>
          <w:marRight w:val="0"/>
          <w:marTop w:val="0"/>
          <w:marBottom w:val="0"/>
          <w:divBdr>
            <w:top w:val="none" w:sz="0" w:space="0" w:color="auto"/>
            <w:left w:val="none" w:sz="0" w:space="0" w:color="auto"/>
            <w:bottom w:val="none" w:sz="0" w:space="0" w:color="auto"/>
            <w:right w:val="none" w:sz="0" w:space="0" w:color="auto"/>
          </w:divBdr>
        </w:div>
        <w:div w:id="704066700">
          <w:marLeft w:val="0"/>
          <w:marRight w:val="0"/>
          <w:marTop w:val="150"/>
          <w:marBottom w:val="0"/>
          <w:divBdr>
            <w:top w:val="none" w:sz="0" w:space="0" w:color="auto"/>
            <w:left w:val="none" w:sz="0" w:space="0" w:color="auto"/>
            <w:bottom w:val="none" w:sz="0" w:space="0" w:color="auto"/>
            <w:right w:val="none" w:sz="0" w:space="0" w:color="auto"/>
          </w:divBdr>
        </w:div>
        <w:div w:id="735318626">
          <w:marLeft w:val="0"/>
          <w:marRight w:val="0"/>
          <w:marTop w:val="150"/>
          <w:marBottom w:val="0"/>
          <w:divBdr>
            <w:top w:val="none" w:sz="0" w:space="0" w:color="auto"/>
            <w:left w:val="none" w:sz="0" w:space="0" w:color="auto"/>
            <w:bottom w:val="none" w:sz="0" w:space="0" w:color="auto"/>
            <w:right w:val="none" w:sz="0" w:space="0" w:color="auto"/>
          </w:divBdr>
        </w:div>
        <w:div w:id="771627161">
          <w:marLeft w:val="0"/>
          <w:marRight w:val="0"/>
          <w:marTop w:val="0"/>
          <w:marBottom w:val="0"/>
          <w:divBdr>
            <w:top w:val="none" w:sz="0" w:space="0" w:color="auto"/>
            <w:left w:val="none" w:sz="0" w:space="0" w:color="auto"/>
            <w:bottom w:val="none" w:sz="0" w:space="0" w:color="auto"/>
            <w:right w:val="none" w:sz="0" w:space="0" w:color="auto"/>
          </w:divBdr>
        </w:div>
        <w:div w:id="771632347">
          <w:marLeft w:val="0"/>
          <w:marRight w:val="0"/>
          <w:marTop w:val="150"/>
          <w:marBottom w:val="0"/>
          <w:divBdr>
            <w:top w:val="none" w:sz="0" w:space="0" w:color="auto"/>
            <w:left w:val="none" w:sz="0" w:space="0" w:color="auto"/>
            <w:bottom w:val="none" w:sz="0" w:space="0" w:color="auto"/>
            <w:right w:val="none" w:sz="0" w:space="0" w:color="auto"/>
          </w:divBdr>
        </w:div>
        <w:div w:id="821048312">
          <w:marLeft w:val="0"/>
          <w:marRight w:val="0"/>
          <w:marTop w:val="150"/>
          <w:marBottom w:val="0"/>
          <w:divBdr>
            <w:top w:val="none" w:sz="0" w:space="0" w:color="auto"/>
            <w:left w:val="none" w:sz="0" w:space="0" w:color="auto"/>
            <w:bottom w:val="none" w:sz="0" w:space="0" w:color="auto"/>
            <w:right w:val="none" w:sz="0" w:space="0" w:color="auto"/>
          </w:divBdr>
        </w:div>
        <w:div w:id="834759018">
          <w:marLeft w:val="0"/>
          <w:marRight w:val="0"/>
          <w:marTop w:val="150"/>
          <w:marBottom w:val="0"/>
          <w:divBdr>
            <w:top w:val="none" w:sz="0" w:space="0" w:color="auto"/>
            <w:left w:val="none" w:sz="0" w:space="0" w:color="auto"/>
            <w:bottom w:val="none" w:sz="0" w:space="0" w:color="auto"/>
            <w:right w:val="none" w:sz="0" w:space="0" w:color="auto"/>
          </w:divBdr>
        </w:div>
        <w:div w:id="850877108">
          <w:marLeft w:val="0"/>
          <w:marRight w:val="0"/>
          <w:marTop w:val="150"/>
          <w:marBottom w:val="0"/>
          <w:divBdr>
            <w:top w:val="none" w:sz="0" w:space="0" w:color="auto"/>
            <w:left w:val="none" w:sz="0" w:space="0" w:color="auto"/>
            <w:bottom w:val="none" w:sz="0" w:space="0" w:color="auto"/>
            <w:right w:val="none" w:sz="0" w:space="0" w:color="auto"/>
          </w:divBdr>
        </w:div>
        <w:div w:id="922839173">
          <w:marLeft w:val="0"/>
          <w:marRight w:val="0"/>
          <w:marTop w:val="0"/>
          <w:marBottom w:val="0"/>
          <w:divBdr>
            <w:top w:val="none" w:sz="0" w:space="0" w:color="auto"/>
            <w:left w:val="none" w:sz="0" w:space="0" w:color="auto"/>
            <w:bottom w:val="none" w:sz="0" w:space="0" w:color="auto"/>
            <w:right w:val="none" w:sz="0" w:space="0" w:color="auto"/>
          </w:divBdr>
        </w:div>
        <w:div w:id="925110406">
          <w:marLeft w:val="0"/>
          <w:marRight w:val="0"/>
          <w:marTop w:val="150"/>
          <w:marBottom w:val="0"/>
          <w:divBdr>
            <w:top w:val="none" w:sz="0" w:space="0" w:color="auto"/>
            <w:left w:val="none" w:sz="0" w:space="0" w:color="auto"/>
            <w:bottom w:val="none" w:sz="0" w:space="0" w:color="auto"/>
            <w:right w:val="none" w:sz="0" w:space="0" w:color="auto"/>
          </w:divBdr>
        </w:div>
        <w:div w:id="966470926">
          <w:marLeft w:val="0"/>
          <w:marRight w:val="0"/>
          <w:marTop w:val="150"/>
          <w:marBottom w:val="0"/>
          <w:divBdr>
            <w:top w:val="none" w:sz="0" w:space="0" w:color="auto"/>
            <w:left w:val="none" w:sz="0" w:space="0" w:color="auto"/>
            <w:bottom w:val="none" w:sz="0" w:space="0" w:color="auto"/>
            <w:right w:val="none" w:sz="0" w:space="0" w:color="auto"/>
          </w:divBdr>
        </w:div>
        <w:div w:id="1013800080">
          <w:marLeft w:val="0"/>
          <w:marRight w:val="0"/>
          <w:marTop w:val="0"/>
          <w:marBottom w:val="0"/>
          <w:divBdr>
            <w:top w:val="none" w:sz="0" w:space="0" w:color="auto"/>
            <w:left w:val="none" w:sz="0" w:space="0" w:color="auto"/>
            <w:bottom w:val="none" w:sz="0" w:space="0" w:color="auto"/>
            <w:right w:val="none" w:sz="0" w:space="0" w:color="auto"/>
          </w:divBdr>
        </w:div>
        <w:div w:id="1023743833">
          <w:marLeft w:val="0"/>
          <w:marRight w:val="0"/>
          <w:marTop w:val="0"/>
          <w:marBottom w:val="0"/>
          <w:divBdr>
            <w:top w:val="none" w:sz="0" w:space="0" w:color="auto"/>
            <w:left w:val="none" w:sz="0" w:space="0" w:color="auto"/>
            <w:bottom w:val="none" w:sz="0" w:space="0" w:color="auto"/>
            <w:right w:val="none" w:sz="0" w:space="0" w:color="auto"/>
          </w:divBdr>
        </w:div>
        <w:div w:id="1089622911">
          <w:marLeft w:val="0"/>
          <w:marRight w:val="0"/>
          <w:marTop w:val="0"/>
          <w:marBottom w:val="0"/>
          <w:divBdr>
            <w:top w:val="none" w:sz="0" w:space="0" w:color="auto"/>
            <w:left w:val="none" w:sz="0" w:space="0" w:color="auto"/>
            <w:bottom w:val="none" w:sz="0" w:space="0" w:color="auto"/>
            <w:right w:val="none" w:sz="0" w:space="0" w:color="auto"/>
          </w:divBdr>
        </w:div>
        <w:div w:id="1102333599">
          <w:marLeft w:val="0"/>
          <w:marRight w:val="0"/>
          <w:marTop w:val="0"/>
          <w:marBottom w:val="0"/>
          <w:divBdr>
            <w:top w:val="none" w:sz="0" w:space="0" w:color="auto"/>
            <w:left w:val="none" w:sz="0" w:space="0" w:color="auto"/>
            <w:bottom w:val="none" w:sz="0" w:space="0" w:color="auto"/>
            <w:right w:val="none" w:sz="0" w:space="0" w:color="auto"/>
          </w:divBdr>
        </w:div>
        <w:div w:id="1109352473">
          <w:marLeft w:val="0"/>
          <w:marRight w:val="0"/>
          <w:marTop w:val="150"/>
          <w:marBottom w:val="0"/>
          <w:divBdr>
            <w:top w:val="none" w:sz="0" w:space="0" w:color="auto"/>
            <w:left w:val="none" w:sz="0" w:space="0" w:color="auto"/>
            <w:bottom w:val="none" w:sz="0" w:space="0" w:color="auto"/>
            <w:right w:val="none" w:sz="0" w:space="0" w:color="auto"/>
          </w:divBdr>
        </w:div>
        <w:div w:id="1148012696">
          <w:marLeft w:val="0"/>
          <w:marRight w:val="0"/>
          <w:marTop w:val="150"/>
          <w:marBottom w:val="0"/>
          <w:divBdr>
            <w:top w:val="none" w:sz="0" w:space="0" w:color="auto"/>
            <w:left w:val="none" w:sz="0" w:space="0" w:color="auto"/>
            <w:bottom w:val="none" w:sz="0" w:space="0" w:color="auto"/>
            <w:right w:val="none" w:sz="0" w:space="0" w:color="auto"/>
          </w:divBdr>
        </w:div>
        <w:div w:id="1187866788">
          <w:marLeft w:val="0"/>
          <w:marRight w:val="0"/>
          <w:marTop w:val="150"/>
          <w:marBottom w:val="0"/>
          <w:divBdr>
            <w:top w:val="none" w:sz="0" w:space="0" w:color="auto"/>
            <w:left w:val="none" w:sz="0" w:space="0" w:color="auto"/>
            <w:bottom w:val="none" w:sz="0" w:space="0" w:color="auto"/>
            <w:right w:val="none" w:sz="0" w:space="0" w:color="auto"/>
          </w:divBdr>
        </w:div>
        <w:div w:id="1222978728">
          <w:marLeft w:val="0"/>
          <w:marRight w:val="0"/>
          <w:marTop w:val="0"/>
          <w:marBottom w:val="0"/>
          <w:divBdr>
            <w:top w:val="none" w:sz="0" w:space="0" w:color="auto"/>
            <w:left w:val="none" w:sz="0" w:space="0" w:color="auto"/>
            <w:bottom w:val="none" w:sz="0" w:space="0" w:color="auto"/>
            <w:right w:val="none" w:sz="0" w:space="0" w:color="auto"/>
          </w:divBdr>
        </w:div>
        <w:div w:id="1246569913">
          <w:marLeft w:val="0"/>
          <w:marRight w:val="0"/>
          <w:marTop w:val="150"/>
          <w:marBottom w:val="0"/>
          <w:divBdr>
            <w:top w:val="none" w:sz="0" w:space="0" w:color="auto"/>
            <w:left w:val="none" w:sz="0" w:space="0" w:color="auto"/>
            <w:bottom w:val="none" w:sz="0" w:space="0" w:color="auto"/>
            <w:right w:val="none" w:sz="0" w:space="0" w:color="auto"/>
          </w:divBdr>
        </w:div>
        <w:div w:id="1249851058">
          <w:marLeft w:val="0"/>
          <w:marRight w:val="0"/>
          <w:marTop w:val="0"/>
          <w:marBottom w:val="0"/>
          <w:divBdr>
            <w:top w:val="none" w:sz="0" w:space="0" w:color="auto"/>
            <w:left w:val="none" w:sz="0" w:space="0" w:color="auto"/>
            <w:bottom w:val="none" w:sz="0" w:space="0" w:color="auto"/>
            <w:right w:val="none" w:sz="0" w:space="0" w:color="auto"/>
          </w:divBdr>
        </w:div>
        <w:div w:id="1261571343">
          <w:marLeft w:val="0"/>
          <w:marRight w:val="0"/>
          <w:marTop w:val="150"/>
          <w:marBottom w:val="0"/>
          <w:divBdr>
            <w:top w:val="none" w:sz="0" w:space="0" w:color="auto"/>
            <w:left w:val="none" w:sz="0" w:space="0" w:color="auto"/>
            <w:bottom w:val="none" w:sz="0" w:space="0" w:color="auto"/>
            <w:right w:val="none" w:sz="0" w:space="0" w:color="auto"/>
          </w:divBdr>
        </w:div>
        <w:div w:id="1373920695">
          <w:marLeft w:val="0"/>
          <w:marRight w:val="0"/>
          <w:marTop w:val="150"/>
          <w:marBottom w:val="0"/>
          <w:divBdr>
            <w:top w:val="none" w:sz="0" w:space="0" w:color="auto"/>
            <w:left w:val="none" w:sz="0" w:space="0" w:color="auto"/>
            <w:bottom w:val="none" w:sz="0" w:space="0" w:color="auto"/>
            <w:right w:val="none" w:sz="0" w:space="0" w:color="auto"/>
          </w:divBdr>
        </w:div>
        <w:div w:id="1402175182">
          <w:marLeft w:val="0"/>
          <w:marRight w:val="0"/>
          <w:marTop w:val="150"/>
          <w:marBottom w:val="0"/>
          <w:divBdr>
            <w:top w:val="none" w:sz="0" w:space="0" w:color="auto"/>
            <w:left w:val="none" w:sz="0" w:space="0" w:color="auto"/>
            <w:bottom w:val="none" w:sz="0" w:space="0" w:color="auto"/>
            <w:right w:val="none" w:sz="0" w:space="0" w:color="auto"/>
          </w:divBdr>
        </w:div>
        <w:div w:id="1421415002">
          <w:marLeft w:val="0"/>
          <w:marRight w:val="0"/>
          <w:marTop w:val="150"/>
          <w:marBottom w:val="0"/>
          <w:divBdr>
            <w:top w:val="none" w:sz="0" w:space="0" w:color="auto"/>
            <w:left w:val="none" w:sz="0" w:space="0" w:color="auto"/>
            <w:bottom w:val="none" w:sz="0" w:space="0" w:color="auto"/>
            <w:right w:val="none" w:sz="0" w:space="0" w:color="auto"/>
          </w:divBdr>
        </w:div>
        <w:div w:id="1422022710">
          <w:marLeft w:val="0"/>
          <w:marRight w:val="0"/>
          <w:marTop w:val="0"/>
          <w:marBottom w:val="0"/>
          <w:divBdr>
            <w:top w:val="none" w:sz="0" w:space="0" w:color="auto"/>
            <w:left w:val="none" w:sz="0" w:space="0" w:color="auto"/>
            <w:bottom w:val="none" w:sz="0" w:space="0" w:color="auto"/>
            <w:right w:val="none" w:sz="0" w:space="0" w:color="auto"/>
          </w:divBdr>
        </w:div>
        <w:div w:id="1428498270">
          <w:marLeft w:val="0"/>
          <w:marRight w:val="0"/>
          <w:marTop w:val="150"/>
          <w:marBottom w:val="0"/>
          <w:divBdr>
            <w:top w:val="none" w:sz="0" w:space="0" w:color="auto"/>
            <w:left w:val="none" w:sz="0" w:space="0" w:color="auto"/>
            <w:bottom w:val="none" w:sz="0" w:space="0" w:color="auto"/>
            <w:right w:val="none" w:sz="0" w:space="0" w:color="auto"/>
          </w:divBdr>
        </w:div>
        <w:div w:id="1468664322">
          <w:marLeft w:val="0"/>
          <w:marRight w:val="0"/>
          <w:marTop w:val="150"/>
          <w:marBottom w:val="0"/>
          <w:divBdr>
            <w:top w:val="none" w:sz="0" w:space="0" w:color="auto"/>
            <w:left w:val="none" w:sz="0" w:space="0" w:color="auto"/>
            <w:bottom w:val="none" w:sz="0" w:space="0" w:color="auto"/>
            <w:right w:val="none" w:sz="0" w:space="0" w:color="auto"/>
          </w:divBdr>
        </w:div>
        <w:div w:id="1479224625">
          <w:marLeft w:val="0"/>
          <w:marRight w:val="0"/>
          <w:marTop w:val="0"/>
          <w:marBottom w:val="0"/>
          <w:divBdr>
            <w:top w:val="none" w:sz="0" w:space="0" w:color="auto"/>
            <w:left w:val="none" w:sz="0" w:space="0" w:color="auto"/>
            <w:bottom w:val="none" w:sz="0" w:space="0" w:color="auto"/>
            <w:right w:val="none" w:sz="0" w:space="0" w:color="auto"/>
          </w:divBdr>
        </w:div>
        <w:div w:id="1514765624">
          <w:marLeft w:val="0"/>
          <w:marRight w:val="0"/>
          <w:marTop w:val="0"/>
          <w:marBottom w:val="0"/>
          <w:divBdr>
            <w:top w:val="none" w:sz="0" w:space="0" w:color="auto"/>
            <w:left w:val="none" w:sz="0" w:space="0" w:color="auto"/>
            <w:bottom w:val="none" w:sz="0" w:space="0" w:color="auto"/>
            <w:right w:val="none" w:sz="0" w:space="0" w:color="auto"/>
          </w:divBdr>
        </w:div>
        <w:div w:id="1544756304">
          <w:marLeft w:val="0"/>
          <w:marRight w:val="0"/>
          <w:marTop w:val="150"/>
          <w:marBottom w:val="0"/>
          <w:divBdr>
            <w:top w:val="none" w:sz="0" w:space="0" w:color="auto"/>
            <w:left w:val="none" w:sz="0" w:space="0" w:color="auto"/>
            <w:bottom w:val="none" w:sz="0" w:space="0" w:color="auto"/>
            <w:right w:val="none" w:sz="0" w:space="0" w:color="auto"/>
          </w:divBdr>
        </w:div>
        <w:div w:id="1587684786">
          <w:marLeft w:val="0"/>
          <w:marRight w:val="0"/>
          <w:marTop w:val="0"/>
          <w:marBottom w:val="0"/>
          <w:divBdr>
            <w:top w:val="none" w:sz="0" w:space="0" w:color="auto"/>
            <w:left w:val="none" w:sz="0" w:space="0" w:color="auto"/>
            <w:bottom w:val="none" w:sz="0" w:space="0" w:color="auto"/>
            <w:right w:val="none" w:sz="0" w:space="0" w:color="auto"/>
          </w:divBdr>
        </w:div>
        <w:div w:id="1643315390">
          <w:marLeft w:val="0"/>
          <w:marRight w:val="0"/>
          <w:marTop w:val="0"/>
          <w:marBottom w:val="0"/>
          <w:divBdr>
            <w:top w:val="none" w:sz="0" w:space="0" w:color="auto"/>
            <w:left w:val="none" w:sz="0" w:space="0" w:color="auto"/>
            <w:bottom w:val="none" w:sz="0" w:space="0" w:color="auto"/>
            <w:right w:val="none" w:sz="0" w:space="0" w:color="auto"/>
          </w:divBdr>
        </w:div>
        <w:div w:id="1663697901">
          <w:marLeft w:val="0"/>
          <w:marRight w:val="0"/>
          <w:marTop w:val="0"/>
          <w:marBottom w:val="0"/>
          <w:divBdr>
            <w:top w:val="none" w:sz="0" w:space="0" w:color="auto"/>
            <w:left w:val="none" w:sz="0" w:space="0" w:color="auto"/>
            <w:bottom w:val="none" w:sz="0" w:space="0" w:color="auto"/>
            <w:right w:val="none" w:sz="0" w:space="0" w:color="auto"/>
          </w:divBdr>
        </w:div>
        <w:div w:id="1700660936">
          <w:marLeft w:val="0"/>
          <w:marRight w:val="0"/>
          <w:marTop w:val="0"/>
          <w:marBottom w:val="0"/>
          <w:divBdr>
            <w:top w:val="none" w:sz="0" w:space="0" w:color="auto"/>
            <w:left w:val="none" w:sz="0" w:space="0" w:color="auto"/>
            <w:bottom w:val="none" w:sz="0" w:space="0" w:color="auto"/>
            <w:right w:val="none" w:sz="0" w:space="0" w:color="auto"/>
          </w:divBdr>
        </w:div>
        <w:div w:id="1712222677">
          <w:marLeft w:val="0"/>
          <w:marRight w:val="0"/>
          <w:marTop w:val="0"/>
          <w:marBottom w:val="0"/>
          <w:divBdr>
            <w:top w:val="none" w:sz="0" w:space="0" w:color="auto"/>
            <w:left w:val="none" w:sz="0" w:space="0" w:color="auto"/>
            <w:bottom w:val="none" w:sz="0" w:space="0" w:color="auto"/>
            <w:right w:val="none" w:sz="0" w:space="0" w:color="auto"/>
          </w:divBdr>
        </w:div>
        <w:div w:id="1744452727">
          <w:marLeft w:val="0"/>
          <w:marRight w:val="0"/>
          <w:marTop w:val="0"/>
          <w:marBottom w:val="0"/>
          <w:divBdr>
            <w:top w:val="none" w:sz="0" w:space="0" w:color="auto"/>
            <w:left w:val="none" w:sz="0" w:space="0" w:color="auto"/>
            <w:bottom w:val="none" w:sz="0" w:space="0" w:color="auto"/>
            <w:right w:val="none" w:sz="0" w:space="0" w:color="auto"/>
          </w:divBdr>
        </w:div>
        <w:div w:id="1768571437">
          <w:marLeft w:val="0"/>
          <w:marRight w:val="0"/>
          <w:marTop w:val="150"/>
          <w:marBottom w:val="0"/>
          <w:divBdr>
            <w:top w:val="none" w:sz="0" w:space="0" w:color="auto"/>
            <w:left w:val="none" w:sz="0" w:space="0" w:color="auto"/>
            <w:bottom w:val="none" w:sz="0" w:space="0" w:color="auto"/>
            <w:right w:val="none" w:sz="0" w:space="0" w:color="auto"/>
          </w:divBdr>
        </w:div>
        <w:div w:id="1777677732">
          <w:marLeft w:val="0"/>
          <w:marRight w:val="0"/>
          <w:marTop w:val="150"/>
          <w:marBottom w:val="0"/>
          <w:divBdr>
            <w:top w:val="none" w:sz="0" w:space="0" w:color="auto"/>
            <w:left w:val="none" w:sz="0" w:space="0" w:color="auto"/>
            <w:bottom w:val="none" w:sz="0" w:space="0" w:color="auto"/>
            <w:right w:val="none" w:sz="0" w:space="0" w:color="auto"/>
          </w:divBdr>
        </w:div>
        <w:div w:id="1779368445">
          <w:marLeft w:val="0"/>
          <w:marRight w:val="0"/>
          <w:marTop w:val="0"/>
          <w:marBottom w:val="0"/>
          <w:divBdr>
            <w:top w:val="none" w:sz="0" w:space="0" w:color="auto"/>
            <w:left w:val="none" w:sz="0" w:space="0" w:color="auto"/>
            <w:bottom w:val="none" w:sz="0" w:space="0" w:color="auto"/>
            <w:right w:val="none" w:sz="0" w:space="0" w:color="auto"/>
          </w:divBdr>
        </w:div>
        <w:div w:id="1885017263">
          <w:marLeft w:val="0"/>
          <w:marRight w:val="0"/>
          <w:marTop w:val="150"/>
          <w:marBottom w:val="0"/>
          <w:divBdr>
            <w:top w:val="none" w:sz="0" w:space="0" w:color="auto"/>
            <w:left w:val="none" w:sz="0" w:space="0" w:color="auto"/>
            <w:bottom w:val="none" w:sz="0" w:space="0" w:color="auto"/>
            <w:right w:val="none" w:sz="0" w:space="0" w:color="auto"/>
          </w:divBdr>
        </w:div>
        <w:div w:id="1894848020">
          <w:marLeft w:val="0"/>
          <w:marRight w:val="0"/>
          <w:marTop w:val="0"/>
          <w:marBottom w:val="0"/>
          <w:divBdr>
            <w:top w:val="none" w:sz="0" w:space="0" w:color="auto"/>
            <w:left w:val="none" w:sz="0" w:space="0" w:color="auto"/>
            <w:bottom w:val="none" w:sz="0" w:space="0" w:color="auto"/>
            <w:right w:val="none" w:sz="0" w:space="0" w:color="auto"/>
          </w:divBdr>
        </w:div>
        <w:div w:id="1914193960">
          <w:marLeft w:val="0"/>
          <w:marRight w:val="0"/>
          <w:marTop w:val="0"/>
          <w:marBottom w:val="0"/>
          <w:divBdr>
            <w:top w:val="none" w:sz="0" w:space="0" w:color="auto"/>
            <w:left w:val="none" w:sz="0" w:space="0" w:color="auto"/>
            <w:bottom w:val="none" w:sz="0" w:space="0" w:color="auto"/>
            <w:right w:val="none" w:sz="0" w:space="0" w:color="auto"/>
          </w:divBdr>
        </w:div>
        <w:div w:id="1950233538">
          <w:marLeft w:val="0"/>
          <w:marRight w:val="0"/>
          <w:marTop w:val="150"/>
          <w:marBottom w:val="0"/>
          <w:divBdr>
            <w:top w:val="none" w:sz="0" w:space="0" w:color="auto"/>
            <w:left w:val="none" w:sz="0" w:space="0" w:color="auto"/>
            <w:bottom w:val="none" w:sz="0" w:space="0" w:color="auto"/>
            <w:right w:val="none" w:sz="0" w:space="0" w:color="auto"/>
          </w:divBdr>
        </w:div>
        <w:div w:id="1953435531">
          <w:marLeft w:val="0"/>
          <w:marRight w:val="0"/>
          <w:marTop w:val="150"/>
          <w:marBottom w:val="0"/>
          <w:divBdr>
            <w:top w:val="none" w:sz="0" w:space="0" w:color="auto"/>
            <w:left w:val="none" w:sz="0" w:space="0" w:color="auto"/>
            <w:bottom w:val="none" w:sz="0" w:space="0" w:color="auto"/>
            <w:right w:val="none" w:sz="0" w:space="0" w:color="auto"/>
          </w:divBdr>
        </w:div>
        <w:div w:id="2033876331">
          <w:marLeft w:val="0"/>
          <w:marRight w:val="0"/>
          <w:marTop w:val="0"/>
          <w:marBottom w:val="0"/>
          <w:divBdr>
            <w:top w:val="none" w:sz="0" w:space="0" w:color="auto"/>
            <w:left w:val="none" w:sz="0" w:space="0" w:color="auto"/>
            <w:bottom w:val="none" w:sz="0" w:space="0" w:color="auto"/>
            <w:right w:val="none" w:sz="0" w:space="0" w:color="auto"/>
          </w:divBdr>
        </w:div>
        <w:div w:id="2086829957">
          <w:marLeft w:val="0"/>
          <w:marRight w:val="0"/>
          <w:marTop w:val="150"/>
          <w:marBottom w:val="0"/>
          <w:divBdr>
            <w:top w:val="none" w:sz="0" w:space="0" w:color="auto"/>
            <w:left w:val="none" w:sz="0" w:space="0" w:color="auto"/>
            <w:bottom w:val="none" w:sz="0" w:space="0" w:color="auto"/>
            <w:right w:val="none" w:sz="0" w:space="0" w:color="auto"/>
          </w:divBdr>
        </w:div>
        <w:div w:id="2087191009">
          <w:marLeft w:val="0"/>
          <w:marRight w:val="0"/>
          <w:marTop w:val="0"/>
          <w:marBottom w:val="0"/>
          <w:divBdr>
            <w:top w:val="none" w:sz="0" w:space="0" w:color="auto"/>
            <w:left w:val="none" w:sz="0" w:space="0" w:color="auto"/>
            <w:bottom w:val="none" w:sz="0" w:space="0" w:color="auto"/>
            <w:right w:val="none" w:sz="0" w:space="0" w:color="auto"/>
          </w:divBdr>
        </w:div>
        <w:div w:id="2109353348">
          <w:marLeft w:val="0"/>
          <w:marRight w:val="0"/>
          <w:marTop w:val="0"/>
          <w:marBottom w:val="0"/>
          <w:divBdr>
            <w:top w:val="none" w:sz="0" w:space="0" w:color="auto"/>
            <w:left w:val="none" w:sz="0" w:space="0" w:color="auto"/>
            <w:bottom w:val="none" w:sz="0" w:space="0" w:color="auto"/>
            <w:right w:val="none" w:sz="0" w:space="0" w:color="auto"/>
          </w:divBdr>
        </w:div>
        <w:div w:id="2133747036">
          <w:marLeft w:val="0"/>
          <w:marRight w:val="0"/>
          <w:marTop w:val="0"/>
          <w:marBottom w:val="0"/>
          <w:divBdr>
            <w:top w:val="none" w:sz="0" w:space="0" w:color="auto"/>
            <w:left w:val="none" w:sz="0" w:space="0" w:color="auto"/>
            <w:bottom w:val="none" w:sz="0" w:space="0" w:color="auto"/>
            <w:right w:val="none" w:sz="0" w:space="0" w:color="auto"/>
          </w:divBdr>
        </w:div>
        <w:div w:id="2135517193">
          <w:marLeft w:val="0"/>
          <w:marRight w:val="0"/>
          <w:marTop w:val="0"/>
          <w:marBottom w:val="0"/>
          <w:divBdr>
            <w:top w:val="none" w:sz="0" w:space="0" w:color="auto"/>
            <w:left w:val="none" w:sz="0" w:space="0" w:color="auto"/>
            <w:bottom w:val="none" w:sz="0" w:space="0" w:color="auto"/>
            <w:right w:val="none" w:sz="0" w:space="0" w:color="auto"/>
          </w:divBdr>
        </w:div>
        <w:div w:id="2144612589">
          <w:marLeft w:val="0"/>
          <w:marRight w:val="0"/>
          <w:marTop w:val="150"/>
          <w:marBottom w:val="0"/>
          <w:divBdr>
            <w:top w:val="none" w:sz="0" w:space="0" w:color="auto"/>
            <w:left w:val="none" w:sz="0" w:space="0" w:color="auto"/>
            <w:bottom w:val="none" w:sz="0" w:space="0" w:color="auto"/>
            <w:right w:val="none" w:sz="0" w:space="0" w:color="auto"/>
          </w:divBdr>
        </w:div>
      </w:divsChild>
    </w:div>
    <w:div w:id="1010066317">
      <w:bodyDiv w:val="1"/>
      <w:marLeft w:val="0"/>
      <w:marRight w:val="0"/>
      <w:marTop w:val="0"/>
      <w:marBottom w:val="0"/>
      <w:divBdr>
        <w:top w:val="none" w:sz="0" w:space="0" w:color="auto"/>
        <w:left w:val="none" w:sz="0" w:space="0" w:color="auto"/>
        <w:bottom w:val="none" w:sz="0" w:space="0" w:color="auto"/>
        <w:right w:val="none" w:sz="0" w:space="0" w:color="auto"/>
      </w:divBdr>
    </w:div>
    <w:div w:id="1113745938">
      <w:bodyDiv w:val="1"/>
      <w:marLeft w:val="0"/>
      <w:marRight w:val="0"/>
      <w:marTop w:val="0"/>
      <w:marBottom w:val="0"/>
      <w:divBdr>
        <w:top w:val="none" w:sz="0" w:space="0" w:color="auto"/>
        <w:left w:val="none" w:sz="0" w:space="0" w:color="auto"/>
        <w:bottom w:val="none" w:sz="0" w:space="0" w:color="auto"/>
        <w:right w:val="none" w:sz="0" w:space="0" w:color="auto"/>
      </w:divBdr>
    </w:div>
    <w:div w:id="1147547821">
      <w:bodyDiv w:val="1"/>
      <w:marLeft w:val="0"/>
      <w:marRight w:val="0"/>
      <w:marTop w:val="0"/>
      <w:marBottom w:val="0"/>
      <w:divBdr>
        <w:top w:val="none" w:sz="0" w:space="0" w:color="auto"/>
        <w:left w:val="none" w:sz="0" w:space="0" w:color="auto"/>
        <w:bottom w:val="none" w:sz="0" w:space="0" w:color="auto"/>
        <w:right w:val="none" w:sz="0" w:space="0" w:color="auto"/>
      </w:divBdr>
    </w:div>
    <w:div w:id="1172913592">
      <w:bodyDiv w:val="1"/>
      <w:marLeft w:val="0"/>
      <w:marRight w:val="0"/>
      <w:marTop w:val="0"/>
      <w:marBottom w:val="0"/>
      <w:divBdr>
        <w:top w:val="none" w:sz="0" w:space="0" w:color="auto"/>
        <w:left w:val="none" w:sz="0" w:space="0" w:color="auto"/>
        <w:bottom w:val="none" w:sz="0" w:space="0" w:color="auto"/>
        <w:right w:val="none" w:sz="0" w:space="0" w:color="auto"/>
      </w:divBdr>
    </w:div>
    <w:div w:id="1258438475">
      <w:bodyDiv w:val="1"/>
      <w:marLeft w:val="0"/>
      <w:marRight w:val="0"/>
      <w:marTop w:val="0"/>
      <w:marBottom w:val="0"/>
      <w:divBdr>
        <w:top w:val="none" w:sz="0" w:space="0" w:color="auto"/>
        <w:left w:val="none" w:sz="0" w:space="0" w:color="auto"/>
        <w:bottom w:val="none" w:sz="0" w:space="0" w:color="auto"/>
        <w:right w:val="none" w:sz="0" w:space="0" w:color="auto"/>
      </w:divBdr>
    </w:div>
    <w:div w:id="1313369883">
      <w:bodyDiv w:val="1"/>
      <w:marLeft w:val="0"/>
      <w:marRight w:val="0"/>
      <w:marTop w:val="0"/>
      <w:marBottom w:val="0"/>
      <w:divBdr>
        <w:top w:val="none" w:sz="0" w:space="0" w:color="auto"/>
        <w:left w:val="none" w:sz="0" w:space="0" w:color="auto"/>
        <w:bottom w:val="none" w:sz="0" w:space="0" w:color="auto"/>
        <w:right w:val="none" w:sz="0" w:space="0" w:color="auto"/>
      </w:divBdr>
    </w:div>
    <w:div w:id="1363049414">
      <w:bodyDiv w:val="1"/>
      <w:marLeft w:val="0"/>
      <w:marRight w:val="0"/>
      <w:marTop w:val="0"/>
      <w:marBottom w:val="0"/>
      <w:divBdr>
        <w:top w:val="none" w:sz="0" w:space="0" w:color="auto"/>
        <w:left w:val="none" w:sz="0" w:space="0" w:color="auto"/>
        <w:bottom w:val="none" w:sz="0" w:space="0" w:color="auto"/>
        <w:right w:val="none" w:sz="0" w:space="0" w:color="auto"/>
      </w:divBdr>
      <w:divsChild>
        <w:div w:id="17895537">
          <w:marLeft w:val="979"/>
          <w:marRight w:val="0"/>
          <w:marTop w:val="107"/>
          <w:marBottom w:val="0"/>
          <w:divBdr>
            <w:top w:val="none" w:sz="0" w:space="0" w:color="auto"/>
            <w:left w:val="none" w:sz="0" w:space="0" w:color="auto"/>
            <w:bottom w:val="none" w:sz="0" w:space="0" w:color="auto"/>
            <w:right w:val="none" w:sz="0" w:space="0" w:color="auto"/>
          </w:divBdr>
        </w:div>
      </w:divsChild>
    </w:div>
    <w:div w:id="1364015284">
      <w:bodyDiv w:val="1"/>
      <w:marLeft w:val="0"/>
      <w:marRight w:val="0"/>
      <w:marTop w:val="0"/>
      <w:marBottom w:val="0"/>
      <w:divBdr>
        <w:top w:val="none" w:sz="0" w:space="0" w:color="auto"/>
        <w:left w:val="none" w:sz="0" w:space="0" w:color="auto"/>
        <w:bottom w:val="none" w:sz="0" w:space="0" w:color="auto"/>
        <w:right w:val="none" w:sz="0" w:space="0" w:color="auto"/>
      </w:divBdr>
    </w:div>
    <w:div w:id="1410275780">
      <w:bodyDiv w:val="1"/>
      <w:marLeft w:val="0"/>
      <w:marRight w:val="0"/>
      <w:marTop w:val="0"/>
      <w:marBottom w:val="0"/>
      <w:divBdr>
        <w:top w:val="none" w:sz="0" w:space="0" w:color="auto"/>
        <w:left w:val="none" w:sz="0" w:space="0" w:color="auto"/>
        <w:bottom w:val="none" w:sz="0" w:space="0" w:color="auto"/>
        <w:right w:val="none" w:sz="0" w:space="0" w:color="auto"/>
      </w:divBdr>
    </w:div>
    <w:div w:id="1458992417">
      <w:bodyDiv w:val="1"/>
      <w:marLeft w:val="0"/>
      <w:marRight w:val="0"/>
      <w:marTop w:val="0"/>
      <w:marBottom w:val="0"/>
      <w:divBdr>
        <w:top w:val="none" w:sz="0" w:space="0" w:color="auto"/>
        <w:left w:val="none" w:sz="0" w:space="0" w:color="auto"/>
        <w:bottom w:val="none" w:sz="0" w:space="0" w:color="auto"/>
        <w:right w:val="none" w:sz="0" w:space="0" w:color="auto"/>
      </w:divBdr>
      <w:divsChild>
        <w:div w:id="1080256478">
          <w:marLeft w:val="0"/>
          <w:marRight w:val="0"/>
          <w:marTop w:val="0"/>
          <w:marBottom w:val="0"/>
          <w:divBdr>
            <w:top w:val="none" w:sz="0" w:space="0" w:color="auto"/>
            <w:left w:val="none" w:sz="0" w:space="0" w:color="auto"/>
            <w:bottom w:val="none" w:sz="0" w:space="0" w:color="auto"/>
            <w:right w:val="none" w:sz="0" w:space="0" w:color="auto"/>
          </w:divBdr>
        </w:div>
      </w:divsChild>
    </w:div>
    <w:div w:id="1507819206">
      <w:bodyDiv w:val="1"/>
      <w:marLeft w:val="0"/>
      <w:marRight w:val="0"/>
      <w:marTop w:val="0"/>
      <w:marBottom w:val="0"/>
      <w:divBdr>
        <w:top w:val="none" w:sz="0" w:space="0" w:color="auto"/>
        <w:left w:val="none" w:sz="0" w:space="0" w:color="auto"/>
        <w:bottom w:val="none" w:sz="0" w:space="0" w:color="auto"/>
        <w:right w:val="none" w:sz="0" w:space="0" w:color="auto"/>
      </w:divBdr>
    </w:div>
    <w:div w:id="1565528009">
      <w:bodyDiv w:val="1"/>
      <w:marLeft w:val="0"/>
      <w:marRight w:val="0"/>
      <w:marTop w:val="0"/>
      <w:marBottom w:val="0"/>
      <w:divBdr>
        <w:top w:val="none" w:sz="0" w:space="0" w:color="auto"/>
        <w:left w:val="none" w:sz="0" w:space="0" w:color="auto"/>
        <w:bottom w:val="none" w:sz="0" w:space="0" w:color="auto"/>
        <w:right w:val="none" w:sz="0" w:space="0" w:color="auto"/>
      </w:divBdr>
      <w:divsChild>
        <w:div w:id="214124713">
          <w:marLeft w:val="1886"/>
          <w:marRight w:val="0"/>
          <w:marTop w:val="0"/>
          <w:marBottom w:val="0"/>
          <w:divBdr>
            <w:top w:val="none" w:sz="0" w:space="0" w:color="auto"/>
            <w:left w:val="none" w:sz="0" w:space="0" w:color="auto"/>
            <w:bottom w:val="none" w:sz="0" w:space="0" w:color="auto"/>
            <w:right w:val="none" w:sz="0" w:space="0" w:color="auto"/>
          </w:divBdr>
        </w:div>
        <w:div w:id="935669840">
          <w:marLeft w:val="1886"/>
          <w:marRight w:val="0"/>
          <w:marTop w:val="0"/>
          <w:marBottom w:val="0"/>
          <w:divBdr>
            <w:top w:val="none" w:sz="0" w:space="0" w:color="auto"/>
            <w:left w:val="none" w:sz="0" w:space="0" w:color="auto"/>
            <w:bottom w:val="none" w:sz="0" w:space="0" w:color="auto"/>
            <w:right w:val="none" w:sz="0" w:space="0" w:color="auto"/>
          </w:divBdr>
        </w:div>
        <w:div w:id="1411468242">
          <w:marLeft w:val="1886"/>
          <w:marRight w:val="0"/>
          <w:marTop w:val="0"/>
          <w:marBottom w:val="0"/>
          <w:divBdr>
            <w:top w:val="none" w:sz="0" w:space="0" w:color="auto"/>
            <w:left w:val="none" w:sz="0" w:space="0" w:color="auto"/>
            <w:bottom w:val="none" w:sz="0" w:space="0" w:color="auto"/>
            <w:right w:val="none" w:sz="0" w:space="0" w:color="auto"/>
          </w:divBdr>
        </w:div>
      </w:divsChild>
    </w:div>
    <w:div w:id="1646857325">
      <w:bodyDiv w:val="1"/>
      <w:marLeft w:val="0"/>
      <w:marRight w:val="0"/>
      <w:marTop w:val="0"/>
      <w:marBottom w:val="0"/>
      <w:divBdr>
        <w:top w:val="none" w:sz="0" w:space="0" w:color="auto"/>
        <w:left w:val="none" w:sz="0" w:space="0" w:color="auto"/>
        <w:bottom w:val="none" w:sz="0" w:space="0" w:color="auto"/>
        <w:right w:val="none" w:sz="0" w:space="0" w:color="auto"/>
      </w:divBdr>
    </w:div>
    <w:div w:id="1649552474">
      <w:bodyDiv w:val="1"/>
      <w:marLeft w:val="0"/>
      <w:marRight w:val="0"/>
      <w:marTop w:val="0"/>
      <w:marBottom w:val="0"/>
      <w:divBdr>
        <w:top w:val="none" w:sz="0" w:space="0" w:color="auto"/>
        <w:left w:val="none" w:sz="0" w:space="0" w:color="auto"/>
        <w:bottom w:val="none" w:sz="0" w:space="0" w:color="auto"/>
        <w:right w:val="none" w:sz="0" w:space="0" w:color="auto"/>
      </w:divBdr>
    </w:div>
    <w:div w:id="1677461783">
      <w:bodyDiv w:val="1"/>
      <w:marLeft w:val="0"/>
      <w:marRight w:val="0"/>
      <w:marTop w:val="0"/>
      <w:marBottom w:val="0"/>
      <w:divBdr>
        <w:top w:val="none" w:sz="0" w:space="0" w:color="auto"/>
        <w:left w:val="none" w:sz="0" w:space="0" w:color="auto"/>
        <w:bottom w:val="none" w:sz="0" w:space="0" w:color="auto"/>
        <w:right w:val="none" w:sz="0" w:space="0" w:color="auto"/>
      </w:divBdr>
    </w:div>
    <w:div w:id="1678802434">
      <w:bodyDiv w:val="1"/>
      <w:marLeft w:val="0"/>
      <w:marRight w:val="0"/>
      <w:marTop w:val="0"/>
      <w:marBottom w:val="0"/>
      <w:divBdr>
        <w:top w:val="none" w:sz="0" w:space="0" w:color="auto"/>
        <w:left w:val="none" w:sz="0" w:space="0" w:color="auto"/>
        <w:bottom w:val="none" w:sz="0" w:space="0" w:color="auto"/>
        <w:right w:val="none" w:sz="0" w:space="0" w:color="auto"/>
      </w:divBdr>
    </w:div>
    <w:div w:id="1712993637">
      <w:bodyDiv w:val="1"/>
      <w:marLeft w:val="0"/>
      <w:marRight w:val="0"/>
      <w:marTop w:val="0"/>
      <w:marBottom w:val="0"/>
      <w:divBdr>
        <w:top w:val="none" w:sz="0" w:space="0" w:color="auto"/>
        <w:left w:val="none" w:sz="0" w:space="0" w:color="auto"/>
        <w:bottom w:val="none" w:sz="0" w:space="0" w:color="auto"/>
        <w:right w:val="none" w:sz="0" w:space="0" w:color="auto"/>
      </w:divBdr>
    </w:div>
    <w:div w:id="1730422325">
      <w:bodyDiv w:val="1"/>
      <w:marLeft w:val="0"/>
      <w:marRight w:val="0"/>
      <w:marTop w:val="0"/>
      <w:marBottom w:val="0"/>
      <w:divBdr>
        <w:top w:val="none" w:sz="0" w:space="0" w:color="auto"/>
        <w:left w:val="none" w:sz="0" w:space="0" w:color="auto"/>
        <w:bottom w:val="none" w:sz="0" w:space="0" w:color="auto"/>
        <w:right w:val="none" w:sz="0" w:space="0" w:color="auto"/>
      </w:divBdr>
    </w:div>
    <w:div w:id="1734769745">
      <w:bodyDiv w:val="1"/>
      <w:marLeft w:val="0"/>
      <w:marRight w:val="0"/>
      <w:marTop w:val="0"/>
      <w:marBottom w:val="0"/>
      <w:divBdr>
        <w:top w:val="none" w:sz="0" w:space="0" w:color="auto"/>
        <w:left w:val="none" w:sz="0" w:space="0" w:color="auto"/>
        <w:bottom w:val="none" w:sz="0" w:space="0" w:color="auto"/>
        <w:right w:val="none" w:sz="0" w:space="0" w:color="auto"/>
      </w:divBdr>
    </w:div>
    <w:div w:id="1783065149">
      <w:bodyDiv w:val="1"/>
      <w:marLeft w:val="0"/>
      <w:marRight w:val="0"/>
      <w:marTop w:val="0"/>
      <w:marBottom w:val="0"/>
      <w:divBdr>
        <w:top w:val="none" w:sz="0" w:space="0" w:color="auto"/>
        <w:left w:val="none" w:sz="0" w:space="0" w:color="auto"/>
        <w:bottom w:val="none" w:sz="0" w:space="0" w:color="auto"/>
        <w:right w:val="none" w:sz="0" w:space="0" w:color="auto"/>
      </w:divBdr>
    </w:div>
    <w:div w:id="1800684339">
      <w:bodyDiv w:val="1"/>
      <w:marLeft w:val="0"/>
      <w:marRight w:val="0"/>
      <w:marTop w:val="0"/>
      <w:marBottom w:val="0"/>
      <w:divBdr>
        <w:top w:val="none" w:sz="0" w:space="0" w:color="auto"/>
        <w:left w:val="none" w:sz="0" w:space="0" w:color="auto"/>
        <w:bottom w:val="none" w:sz="0" w:space="0" w:color="auto"/>
        <w:right w:val="none" w:sz="0" w:space="0" w:color="auto"/>
      </w:divBdr>
    </w:div>
    <w:div w:id="1916157731">
      <w:bodyDiv w:val="1"/>
      <w:marLeft w:val="0"/>
      <w:marRight w:val="0"/>
      <w:marTop w:val="0"/>
      <w:marBottom w:val="0"/>
      <w:divBdr>
        <w:top w:val="none" w:sz="0" w:space="0" w:color="auto"/>
        <w:left w:val="none" w:sz="0" w:space="0" w:color="auto"/>
        <w:bottom w:val="none" w:sz="0" w:space="0" w:color="auto"/>
        <w:right w:val="none" w:sz="0" w:space="0" w:color="auto"/>
      </w:divBdr>
    </w:div>
    <w:div w:id="1931234304">
      <w:bodyDiv w:val="1"/>
      <w:marLeft w:val="0"/>
      <w:marRight w:val="0"/>
      <w:marTop w:val="0"/>
      <w:marBottom w:val="0"/>
      <w:divBdr>
        <w:top w:val="none" w:sz="0" w:space="0" w:color="auto"/>
        <w:left w:val="none" w:sz="0" w:space="0" w:color="auto"/>
        <w:bottom w:val="none" w:sz="0" w:space="0" w:color="auto"/>
        <w:right w:val="none" w:sz="0" w:space="0" w:color="auto"/>
      </w:divBdr>
    </w:div>
    <w:div w:id="1954550560">
      <w:bodyDiv w:val="1"/>
      <w:marLeft w:val="0"/>
      <w:marRight w:val="0"/>
      <w:marTop w:val="0"/>
      <w:marBottom w:val="0"/>
      <w:divBdr>
        <w:top w:val="none" w:sz="0" w:space="0" w:color="auto"/>
        <w:left w:val="none" w:sz="0" w:space="0" w:color="auto"/>
        <w:bottom w:val="none" w:sz="0" w:space="0" w:color="auto"/>
        <w:right w:val="none" w:sz="0" w:space="0" w:color="auto"/>
      </w:divBdr>
    </w:div>
    <w:div w:id="2043749833">
      <w:bodyDiv w:val="1"/>
      <w:marLeft w:val="0"/>
      <w:marRight w:val="0"/>
      <w:marTop w:val="0"/>
      <w:marBottom w:val="0"/>
      <w:divBdr>
        <w:top w:val="none" w:sz="0" w:space="0" w:color="auto"/>
        <w:left w:val="none" w:sz="0" w:space="0" w:color="auto"/>
        <w:bottom w:val="none" w:sz="0" w:space="0" w:color="auto"/>
        <w:right w:val="none" w:sz="0" w:space="0" w:color="auto"/>
      </w:divBdr>
    </w:div>
    <w:div w:id="2058118983">
      <w:bodyDiv w:val="1"/>
      <w:marLeft w:val="0"/>
      <w:marRight w:val="0"/>
      <w:marTop w:val="0"/>
      <w:marBottom w:val="0"/>
      <w:divBdr>
        <w:top w:val="none" w:sz="0" w:space="0" w:color="auto"/>
        <w:left w:val="none" w:sz="0" w:space="0" w:color="auto"/>
        <w:bottom w:val="none" w:sz="0" w:space="0" w:color="auto"/>
        <w:right w:val="none" w:sz="0" w:space="0" w:color="auto"/>
      </w:divBdr>
      <w:divsChild>
        <w:div w:id="66341346">
          <w:marLeft w:val="547"/>
          <w:marRight w:val="0"/>
          <w:marTop w:val="115"/>
          <w:marBottom w:val="0"/>
          <w:divBdr>
            <w:top w:val="none" w:sz="0" w:space="0" w:color="auto"/>
            <w:left w:val="none" w:sz="0" w:space="0" w:color="auto"/>
            <w:bottom w:val="none" w:sz="0" w:space="0" w:color="auto"/>
            <w:right w:val="none" w:sz="0" w:space="0" w:color="auto"/>
          </w:divBdr>
        </w:div>
        <w:div w:id="87435462">
          <w:marLeft w:val="547"/>
          <w:marRight w:val="0"/>
          <w:marTop w:val="115"/>
          <w:marBottom w:val="0"/>
          <w:divBdr>
            <w:top w:val="none" w:sz="0" w:space="0" w:color="auto"/>
            <w:left w:val="none" w:sz="0" w:space="0" w:color="auto"/>
            <w:bottom w:val="none" w:sz="0" w:space="0" w:color="auto"/>
            <w:right w:val="none" w:sz="0" w:space="0" w:color="auto"/>
          </w:divBdr>
        </w:div>
        <w:div w:id="225531739">
          <w:marLeft w:val="547"/>
          <w:marRight w:val="0"/>
          <w:marTop w:val="115"/>
          <w:marBottom w:val="0"/>
          <w:divBdr>
            <w:top w:val="none" w:sz="0" w:space="0" w:color="auto"/>
            <w:left w:val="none" w:sz="0" w:space="0" w:color="auto"/>
            <w:bottom w:val="none" w:sz="0" w:space="0" w:color="auto"/>
            <w:right w:val="none" w:sz="0" w:space="0" w:color="auto"/>
          </w:divBdr>
        </w:div>
        <w:div w:id="248276796">
          <w:marLeft w:val="547"/>
          <w:marRight w:val="0"/>
          <w:marTop w:val="115"/>
          <w:marBottom w:val="0"/>
          <w:divBdr>
            <w:top w:val="none" w:sz="0" w:space="0" w:color="auto"/>
            <w:left w:val="none" w:sz="0" w:space="0" w:color="auto"/>
            <w:bottom w:val="none" w:sz="0" w:space="0" w:color="auto"/>
            <w:right w:val="none" w:sz="0" w:space="0" w:color="auto"/>
          </w:divBdr>
        </w:div>
        <w:div w:id="557741546">
          <w:marLeft w:val="547"/>
          <w:marRight w:val="0"/>
          <w:marTop w:val="115"/>
          <w:marBottom w:val="0"/>
          <w:divBdr>
            <w:top w:val="none" w:sz="0" w:space="0" w:color="auto"/>
            <w:left w:val="none" w:sz="0" w:space="0" w:color="auto"/>
            <w:bottom w:val="none" w:sz="0" w:space="0" w:color="auto"/>
            <w:right w:val="none" w:sz="0" w:space="0" w:color="auto"/>
          </w:divBdr>
        </w:div>
        <w:div w:id="577713803">
          <w:marLeft w:val="547"/>
          <w:marRight w:val="0"/>
          <w:marTop w:val="115"/>
          <w:marBottom w:val="0"/>
          <w:divBdr>
            <w:top w:val="none" w:sz="0" w:space="0" w:color="auto"/>
            <w:left w:val="none" w:sz="0" w:space="0" w:color="auto"/>
            <w:bottom w:val="none" w:sz="0" w:space="0" w:color="auto"/>
            <w:right w:val="none" w:sz="0" w:space="0" w:color="auto"/>
          </w:divBdr>
        </w:div>
        <w:div w:id="590355414">
          <w:marLeft w:val="547"/>
          <w:marRight w:val="0"/>
          <w:marTop w:val="115"/>
          <w:marBottom w:val="0"/>
          <w:divBdr>
            <w:top w:val="none" w:sz="0" w:space="0" w:color="auto"/>
            <w:left w:val="none" w:sz="0" w:space="0" w:color="auto"/>
            <w:bottom w:val="none" w:sz="0" w:space="0" w:color="auto"/>
            <w:right w:val="none" w:sz="0" w:space="0" w:color="auto"/>
          </w:divBdr>
        </w:div>
        <w:div w:id="1082022608">
          <w:marLeft w:val="547"/>
          <w:marRight w:val="0"/>
          <w:marTop w:val="115"/>
          <w:marBottom w:val="0"/>
          <w:divBdr>
            <w:top w:val="none" w:sz="0" w:space="0" w:color="auto"/>
            <w:left w:val="none" w:sz="0" w:space="0" w:color="auto"/>
            <w:bottom w:val="none" w:sz="0" w:space="0" w:color="auto"/>
            <w:right w:val="none" w:sz="0" w:space="0" w:color="auto"/>
          </w:divBdr>
        </w:div>
        <w:div w:id="1487625867">
          <w:marLeft w:val="547"/>
          <w:marRight w:val="0"/>
          <w:marTop w:val="115"/>
          <w:marBottom w:val="0"/>
          <w:divBdr>
            <w:top w:val="none" w:sz="0" w:space="0" w:color="auto"/>
            <w:left w:val="none" w:sz="0" w:space="0" w:color="auto"/>
            <w:bottom w:val="none" w:sz="0" w:space="0" w:color="auto"/>
            <w:right w:val="none" w:sz="0" w:space="0" w:color="auto"/>
          </w:divBdr>
        </w:div>
        <w:div w:id="1735619567">
          <w:marLeft w:val="547"/>
          <w:marRight w:val="0"/>
          <w:marTop w:val="115"/>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C4DD0-DC86-40A3-B752-04E53E54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6328</Words>
  <Characters>33542</Characters>
  <Application>Microsoft Office Word</Application>
  <DocSecurity>4</DocSecurity>
  <Lines>279</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39791</CharactersWithSpaces>
  <SharedDoc>false</SharedDoc>
  <HLinks>
    <vt:vector size="252" baseType="variant">
      <vt:variant>
        <vt:i4>2228351</vt:i4>
      </vt:variant>
      <vt:variant>
        <vt:i4>246</vt:i4>
      </vt:variant>
      <vt:variant>
        <vt:i4>0</vt:i4>
      </vt:variant>
      <vt:variant>
        <vt:i4>5</vt:i4>
      </vt:variant>
      <vt:variant>
        <vt:lpwstr>https://www.smaply.com/</vt:lpwstr>
      </vt:variant>
      <vt:variant>
        <vt:lpwstr/>
      </vt:variant>
      <vt:variant>
        <vt:i4>1310773</vt:i4>
      </vt:variant>
      <vt:variant>
        <vt:i4>239</vt:i4>
      </vt:variant>
      <vt:variant>
        <vt:i4>0</vt:i4>
      </vt:variant>
      <vt:variant>
        <vt:i4>5</vt:i4>
      </vt:variant>
      <vt:variant>
        <vt:lpwstr/>
      </vt:variant>
      <vt:variant>
        <vt:lpwstr>_Toc379796651</vt:lpwstr>
      </vt:variant>
      <vt:variant>
        <vt:i4>1310773</vt:i4>
      </vt:variant>
      <vt:variant>
        <vt:i4>233</vt:i4>
      </vt:variant>
      <vt:variant>
        <vt:i4>0</vt:i4>
      </vt:variant>
      <vt:variant>
        <vt:i4>5</vt:i4>
      </vt:variant>
      <vt:variant>
        <vt:lpwstr/>
      </vt:variant>
      <vt:variant>
        <vt:lpwstr>_Toc379796650</vt:lpwstr>
      </vt:variant>
      <vt:variant>
        <vt:i4>1376309</vt:i4>
      </vt:variant>
      <vt:variant>
        <vt:i4>227</vt:i4>
      </vt:variant>
      <vt:variant>
        <vt:i4>0</vt:i4>
      </vt:variant>
      <vt:variant>
        <vt:i4>5</vt:i4>
      </vt:variant>
      <vt:variant>
        <vt:lpwstr/>
      </vt:variant>
      <vt:variant>
        <vt:lpwstr>_Toc379796649</vt:lpwstr>
      </vt:variant>
      <vt:variant>
        <vt:i4>1376309</vt:i4>
      </vt:variant>
      <vt:variant>
        <vt:i4>221</vt:i4>
      </vt:variant>
      <vt:variant>
        <vt:i4>0</vt:i4>
      </vt:variant>
      <vt:variant>
        <vt:i4>5</vt:i4>
      </vt:variant>
      <vt:variant>
        <vt:lpwstr/>
      </vt:variant>
      <vt:variant>
        <vt:lpwstr>_Toc379796648</vt:lpwstr>
      </vt:variant>
      <vt:variant>
        <vt:i4>1376309</vt:i4>
      </vt:variant>
      <vt:variant>
        <vt:i4>215</vt:i4>
      </vt:variant>
      <vt:variant>
        <vt:i4>0</vt:i4>
      </vt:variant>
      <vt:variant>
        <vt:i4>5</vt:i4>
      </vt:variant>
      <vt:variant>
        <vt:lpwstr/>
      </vt:variant>
      <vt:variant>
        <vt:lpwstr>_Toc379796647</vt:lpwstr>
      </vt:variant>
      <vt:variant>
        <vt:i4>1376309</vt:i4>
      </vt:variant>
      <vt:variant>
        <vt:i4>209</vt:i4>
      </vt:variant>
      <vt:variant>
        <vt:i4>0</vt:i4>
      </vt:variant>
      <vt:variant>
        <vt:i4>5</vt:i4>
      </vt:variant>
      <vt:variant>
        <vt:lpwstr/>
      </vt:variant>
      <vt:variant>
        <vt:lpwstr>_Toc379796646</vt:lpwstr>
      </vt:variant>
      <vt:variant>
        <vt:i4>1376309</vt:i4>
      </vt:variant>
      <vt:variant>
        <vt:i4>203</vt:i4>
      </vt:variant>
      <vt:variant>
        <vt:i4>0</vt:i4>
      </vt:variant>
      <vt:variant>
        <vt:i4>5</vt:i4>
      </vt:variant>
      <vt:variant>
        <vt:lpwstr/>
      </vt:variant>
      <vt:variant>
        <vt:lpwstr>_Toc379796645</vt:lpwstr>
      </vt:variant>
      <vt:variant>
        <vt:i4>1376309</vt:i4>
      </vt:variant>
      <vt:variant>
        <vt:i4>197</vt:i4>
      </vt:variant>
      <vt:variant>
        <vt:i4>0</vt:i4>
      </vt:variant>
      <vt:variant>
        <vt:i4>5</vt:i4>
      </vt:variant>
      <vt:variant>
        <vt:lpwstr/>
      </vt:variant>
      <vt:variant>
        <vt:lpwstr>_Toc379796644</vt:lpwstr>
      </vt:variant>
      <vt:variant>
        <vt:i4>1376309</vt:i4>
      </vt:variant>
      <vt:variant>
        <vt:i4>191</vt:i4>
      </vt:variant>
      <vt:variant>
        <vt:i4>0</vt:i4>
      </vt:variant>
      <vt:variant>
        <vt:i4>5</vt:i4>
      </vt:variant>
      <vt:variant>
        <vt:lpwstr/>
      </vt:variant>
      <vt:variant>
        <vt:lpwstr>_Toc379796643</vt:lpwstr>
      </vt:variant>
      <vt:variant>
        <vt:i4>1376309</vt:i4>
      </vt:variant>
      <vt:variant>
        <vt:i4>185</vt:i4>
      </vt:variant>
      <vt:variant>
        <vt:i4>0</vt:i4>
      </vt:variant>
      <vt:variant>
        <vt:i4>5</vt:i4>
      </vt:variant>
      <vt:variant>
        <vt:lpwstr/>
      </vt:variant>
      <vt:variant>
        <vt:lpwstr>_Toc379796642</vt:lpwstr>
      </vt:variant>
      <vt:variant>
        <vt:i4>1376309</vt:i4>
      </vt:variant>
      <vt:variant>
        <vt:i4>179</vt:i4>
      </vt:variant>
      <vt:variant>
        <vt:i4>0</vt:i4>
      </vt:variant>
      <vt:variant>
        <vt:i4>5</vt:i4>
      </vt:variant>
      <vt:variant>
        <vt:lpwstr/>
      </vt:variant>
      <vt:variant>
        <vt:lpwstr>_Toc379796641</vt:lpwstr>
      </vt:variant>
      <vt:variant>
        <vt:i4>1376309</vt:i4>
      </vt:variant>
      <vt:variant>
        <vt:i4>173</vt:i4>
      </vt:variant>
      <vt:variant>
        <vt:i4>0</vt:i4>
      </vt:variant>
      <vt:variant>
        <vt:i4>5</vt:i4>
      </vt:variant>
      <vt:variant>
        <vt:lpwstr/>
      </vt:variant>
      <vt:variant>
        <vt:lpwstr>_Toc379796640</vt:lpwstr>
      </vt:variant>
      <vt:variant>
        <vt:i4>1179701</vt:i4>
      </vt:variant>
      <vt:variant>
        <vt:i4>167</vt:i4>
      </vt:variant>
      <vt:variant>
        <vt:i4>0</vt:i4>
      </vt:variant>
      <vt:variant>
        <vt:i4>5</vt:i4>
      </vt:variant>
      <vt:variant>
        <vt:lpwstr/>
      </vt:variant>
      <vt:variant>
        <vt:lpwstr>_Toc379796639</vt:lpwstr>
      </vt:variant>
      <vt:variant>
        <vt:i4>1179701</vt:i4>
      </vt:variant>
      <vt:variant>
        <vt:i4>161</vt:i4>
      </vt:variant>
      <vt:variant>
        <vt:i4>0</vt:i4>
      </vt:variant>
      <vt:variant>
        <vt:i4>5</vt:i4>
      </vt:variant>
      <vt:variant>
        <vt:lpwstr/>
      </vt:variant>
      <vt:variant>
        <vt:lpwstr>_Toc379796638</vt:lpwstr>
      </vt:variant>
      <vt:variant>
        <vt:i4>1179701</vt:i4>
      </vt:variant>
      <vt:variant>
        <vt:i4>155</vt:i4>
      </vt:variant>
      <vt:variant>
        <vt:i4>0</vt:i4>
      </vt:variant>
      <vt:variant>
        <vt:i4>5</vt:i4>
      </vt:variant>
      <vt:variant>
        <vt:lpwstr/>
      </vt:variant>
      <vt:variant>
        <vt:lpwstr>_Toc379796637</vt:lpwstr>
      </vt:variant>
      <vt:variant>
        <vt:i4>1179701</vt:i4>
      </vt:variant>
      <vt:variant>
        <vt:i4>149</vt:i4>
      </vt:variant>
      <vt:variant>
        <vt:i4>0</vt:i4>
      </vt:variant>
      <vt:variant>
        <vt:i4>5</vt:i4>
      </vt:variant>
      <vt:variant>
        <vt:lpwstr/>
      </vt:variant>
      <vt:variant>
        <vt:lpwstr>_Toc379796636</vt:lpwstr>
      </vt:variant>
      <vt:variant>
        <vt:i4>1179701</vt:i4>
      </vt:variant>
      <vt:variant>
        <vt:i4>143</vt:i4>
      </vt:variant>
      <vt:variant>
        <vt:i4>0</vt:i4>
      </vt:variant>
      <vt:variant>
        <vt:i4>5</vt:i4>
      </vt:variant>
      <vt:variant>
        <vt:lpwstr/>
      </vt:variant>
      <vt:variant>
        <vt:lpwstr>_Toc379796635</vt:lpwstr>
      </vt:variant>
      <vt:variant>
        <vt:i4>1179701</vt:i4>
      </vt:variant>
      <vt:variant>
        <vt:i4>137</vt:i4>
      </vt:variant>
      <vt:variant>
        <vt:i4>0</vt:i4>
      </vt:variant>
      <vt:variant>
        <vt:i4>5</vt:i4>
      </vt:variant>
      <vt:variant>
        <vt:lpwstr/>
      </vt:variant>
      <vt:variant>
        <vt:lpwstr>_Toc379796634</vt:lpwstr>
      </vt:variant>
      <vt:variant>
        <vt:i4>1179701</vt:i4>
      </vt:variant>
      <vt:variant>
        <vt:i4>131</vt:i4>
      </vt:variant>
      <vt:variant>
        <vt:i4>0</vt:i4>
      </vt:variant>
      <vt:variant>
        <vt:i4>5</vt:i4>
      </vt:variant>
      <vt:variant>
        <vt:lpwstr/>
      </vt:variant>
      <vt:variant>
        <vt:lpwstr>_Toc379796633</vt:lpwstr>
      </vt:variant>
      <vt:variant>
        <vt:i4>1179701</vt:i4>
      </vt:variant>
      <vt:variant>
        <vt:i4>125</vt:i4>
      </vt:variant>
      <vt:variant>
        <vt:i4>0</vt:i4>
      </vt:variant>
      <vt:variant>
        <vt:i4>5</vt:i4>
      </vt:variant>
      <vt:variant>
        <vt:lpwstr/>
      </vt:variant>
      <vt:variant>
        <vt:lpwstr>_Toc379796632</vt:lpwstr>
      </vt:variant>
      <vt:variant>
        <vt:i4>1179701</vt:i4>
      </vt:variant>
      <vt:variant>
        <vt:i4>119</vt:i4>
      </vt:variant>
      <vt:variant>
        <vt:i4>0</vt:i4>
      </vt:variant>
      <vt:variant>
        <vt:i4>5</vt:i4>
      </vt:variant>
      <vt:variant>
        <vt:lpwstr/>
      </vt:variant>
      <vt:variant>
        <vt:lpwstr>_Toc379796631</vt:lpwstr>
      </vt:variant>
      <vt:variant>
        <vt:i4>1179701</vt:i4>
      </vt:variant>
      <vt:variant>
        <vt:i4>113</vt:i4>
      </vt:variant>
      <vt:variant>
        <vt:i4>0</vt:i4>
      </vt:variant>
      <vt:variant>
        <vt:i4>5</vt:i4>
      </vt:variant>
      <vt:variant>
        <vt:lpwstr/>
      </vt:variant>
      <vt:variant>
        <vt:lpwstr>_Toc379796630</vt:lpwstr>
      </vt:variant>
      <vt:variant>
        <vt:i4>1245237</vt:i4>
      </vt:variant>
      <vt:variant>
        <vt:i4>107</vt:i4>
      </vt:variant>
      <vt:variant>
        <vt:i4>0</vt:i4>
      </vt:variant>
      <vt:variant>
        <vt:i4>5</vt:i4>
      </vt:variant>
      <vt:variant>
        <vt:lpwstr/>
      </vt:variant>
      <vt:variant>
        <vt:lpwstr>_Toc379796629</vt:lpwstr>
      </vt:variant>
      <vt:variant>
        <vt:i4>1245237</vt:i4>
      </vt:variant>
      <vt:variant>
        <vt:i4>101</vt:i4>
      </vt:variant>
      <vt:variant>
        <vt:i4>0</vt:i4>
      </vt:variant>
      <vt:variant>
        <vt:i4>5</vt:i4>
      </vt:variant>
      <vt:variant>
        <vt:lpwstr/>
      </vt:variant>
      <vt:variant>
        <vt:lpwstr>_Toc379796628</vt:lpwstr>
      </vt:variant>
      <vt:variant>
        <vt:i4>1245237</vt:i4>
      </vt:variant>
      <vt:variant>
        <vt:i4>95</vt:i4>
      </vt:variant>
      <vt:variant>
        <vt:i4>0</vt:i4>
      </vt:variant>
      <vt:variant>
        <vt:i4>5</vt:i4>
      </vt:variant>
      <vt:variant>
        <vt:lpwstr/>
      </vt:variant>
      <vt:variant>
        <vt:lpwstr>_Toc379796627</vt:lpwstr>
      </vt:variant>
      <vt:variant>
        <vt:i4>1245237</vt:i4>
      </vt:variant>
      <vt:variant>
        <vt:i4>89</vt:i4>
      </vt:variant>
      <vt:variant>
        <vt:i4>0</vt:i4>
      </vt:variant>
      <vt:variant>
        <vt:i4>5</vt:i4>
      </vt:variant>
      <vt:variant>
        <vt:lpwstr/>
      </vt:variant>
      <vt:variant>
        <vt:lpwstr>_Toc379796626</vt:lpwstr>
      </vt:variant>
      <vt:variant>
        <vt:i4>1245237</vt:i4>
      </vt:variant>
      <vt:variant>
        <vt:i4>83</vt:i4>
      </vt:variant>
      <vt:variant>
        <vt:i4>0</vt:i4>
      </vt:variant>
      <vt:variant>
        <vt:i4>5</vt:i4>
      </vt:variant>
      <vt:variant>
        <vt:lpwstr/>
      </vt:variant>
      <vt:variant>
        <vt:lpwstr>_Toc379796625</vt:lpwstr>
      </vt:variant>
      <vt:variant>
        <vt:i4>1245237</vt:i4>
      </vt:variant>
      <vt:variant>
        <vt:i4>77</vt:i4>
      </vt:variant>
      <vt:variant>
        <vt:i4>0</vt:i4>
      </vt:variant>
      <vt:variant>
        <vt:i4>5</vt:i4>
      </vt:variant>
      <vt:variant>
        <vt:lpwstr/>
      </vt:variant>
      <vt:variant>
        <vt:lpwstr>_Toc379796624</vt:lpwstr>
      </vt:variant>
      <vt:variant>
        <vt:i4>1245237</vt:i4>
      </vt:variant>
      <vt:variant>
        <vt:i4>71</vt:i4>
      </vt:variant>
      <vt:variant>
        <vt:i4>0</vt:i4>
      </vt:variant>
      <vt:variant>
        <vt:i4>5</vt:i4>
      </vt:variant>
      <vt:variant>
        <vt:lpwstr/>
      </vt:variant>
      <vt:variant>
        <vt:lpwstr>_Toc379796623</vt:lpwstr>
      </vt:variant>
      <vt:variant>
        <vt:i4>1245237</vt:i4>
      </vt:variant>
      <vt:variant>
        <vt:i4>65</vt:i4>
      </vt:variant>
      <vt:variant>
        <vt:i4>0</vt:i4>
      </vt:variant>
      <vt:variant>
        <vt:i4>5</vt:i4>
      </vt:variant>
      <vt:variant>
        <vt:lpwstr/>
      </vt:variant>
      <vt:variant>
        <vt:lpwstr>_Toc379796622</vt:lpwstr>
      </vt:variant>
      <vt:variant>
        <vt:i4>1245237</vt:i4>
      </vt:variant>
      <vt:variant>
        <vt:i4>59</vt:i4>
      </vt:variant>
      <vt:variant>
        <vt:i4>0</vt:i4>
      </vt:variant>
      <vt:variant>
        <vt:i4>5</vt:i4>
      </vt:variant>
      <vt:variant>
        <vt:lpwstr/>
      </vt:variant>
      <vt:variant>
        <vt:lpwstr>_Toc379796621</vt:lpwstr>
      </vt:variant>
      <vt:variant>
        <vt:i4>1245237</vt:i4>
      </vt:variant>
      <vt:variant>
        <vt:i4>53</vt:i4>
      </vt:variant>
      <vt:variant>
        <vt:i4>0</vt:i4>
      </vt:variant>
      <vt:variant>
        <vt:i4>5</vt:i4>
      </vt:variant>
      <vt:variant>
        <vt:lpwstr/>
      </vt:variant>
      <vt:variant>
        <vt:lpwstr>_Toc379796620</vt:lpwstr>
      </vt:variant>
      <vt:variant>
        <vt:i4>1048629</vt:i4>
      </vt:variant>
      <vt:variant>
        <vt:i4>47</vt:i4>
      </vt:variant>
      <vt:variant>
        <vt:i4>0</vt:i4>
      </vt:variant>
      <vt:variant>
        <vt:i4>5</vt:i4>
      </vt:variant>
      <vt:variant>
        <vt:lpwstr/>
      </vt:variant>
      <vt:variant>
        <vt:lpwstr>_Toc379796619</vt:lpwstr>
      </vt:variant>
      <vt:variant>
        <vt:i4>1048629</vt:i4>
      </vt:variant>
      <vt:variant>
        <vt:i4>41</vt:i4>
      </vt:variant>
      <vt:variant>
        <vt:i4>0</vt:i4>
      </vt:variant>
      <vt:variant>
        <vt:i4>5</vt:i4>
      </vt:variant>
      <vt:variant>
        <vt:lpwstr/>
      </vt:variant>
      <vt:variant>
        <vt:lpwstr>_Toc379796618</vt:lpwstr>
      </vt:variant>
      <vt:variant>
        <vt:i4>1048629</vt:i4>
      </vt:variant>
      <vt:variant>
        <vt:i4>35</vt:i4>
      </vt:variant>
      <vt:variant>
        <vt:i4>0</vt:i4>
      </vt:variant>
      <vt:variant>
        <vt:i4>5</vt:i4>
      </vt:variant>
      <vt:variant>
        <vt:lpwstr/>
      </vt:variant>
      <vt:variant>
        <vt:lpwstr>_Toc379796617</vt:lpwstr>
      </vt:variant>
      <vt:variant>
        <vt:i4>1048629</vt:i4>
      </vt:variant>
      <vt:variant>
        <vt:i4>29</vt:i4>
      </vt:variant>
      <vt:variant>
        <vt:i4>0</vt:i4>
      </vt:variant>
      <vt:variant>
        <vt:i4>5</vt:i4>
      </vt:variant>
      <vt:variant>
        <vt:lpwstr/>
      </vt:variant>
      <vt:variant>
        <vt:lpwstr>_Toc379796616</vt:lpwstr>
      </vt:variant>
      <vt:variant>
        <vt:i4>1048629</vt:i4>
      </vt:variant>
      <vt:variant>
        <vt:i4>23</vt:i4>
      </vt:variant>
      <vt:variant>
        <vt:i4>0</vt:i4>
      </vt:variant>
      <vt:variant>
        <vt:i4>5</vt:i4>
      </vt:variant>
      <vt:variant>
        <vt:lpwstr/>
      </vt:variant>
      <vt:variant>
        <vt:lpwstr>_Toc379796615</vt:lpwstr>
      </vt:variant>
      <vt:variant>
        <vt:i4>1048629</vt:i4>
      </vt:variant>
      <vt:variant>
        <vt:i4>17</vt:i4>
      </vt:variant>
      <vt:variant>
        <vt:i4>0</vt:i4>
      </vt:variant>
      <vt:variant>
        <vt:i4>5</vt:i4>
      </vt:variant>
      <vt:variant>
        <vt:lpwstr/>
      </vt:variant>
      <vt:variant>
        <vt:lpwstr>_Toc379796614</vt:lpwstr>
      </vt:variant>
      <vt:variant>
        <vt:i4>1048629</vt:i4>
      </vt:variant>
      <vt:variant>
        <vt:i4>11</vt:i4>
      </vt:variant>
      <vt:variant>
        <vt:i4>0</vt:i4>
      </vt:variant>
      <vt:variant>
        <vt:i4>5</vt:i4>
      </vt:variant>
      <vt:variant>
        <vt:lpwstr/>
      </vt:variant>
      <vt:variant>
        <vt:lpwstr>_Toc379796613</vt:lpwstr>
      </vt:variant>
      <vt:variant>
        <vt:i4>1048629</vt:i4>
      </vt:variant>
      <vt:variant>
        <vt:i4>5</vt:i4>
      </vt:variant>
      <vt:variant>
        <vt:i4>0</vt:i4>
      </vt:variant>
      <vt:variant>
        <vt:i4>5</vt:i4>
      </vt:variant>
      <vt:variant>
        <vt:lpwstr/>
      </vt:variant>
      <vt:variant>
        <vt:lpwstr>_Toc379796611</vt:lpwstr>
      </vt:variant>
      <vt:variant>
        <vt:i4>2555922</vt:i4>
      </vt:variant>
      <vt:variant>
        <vt:i4>0</vt:i4>
      </vt:variant>
      <vt:variant>
        <vt:i4>0</vt:i4>
      </vt:variant>
      <vt:variant>
        <vt:i4>5</vt:i4>
      </vt:variant>
      <vt:variant>
        <vt:lpwstr>mailto:mjk@nilu.no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2020-05-18T11:40:00Z</dcterms:created>
  <dcterms:modified xsi:type="dcterms:W3CDTF">2020-05-18T11:40:00Z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